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24FD8" w14:textId="02F9BF00" w:rsidR="00091046" w:rsidRPr="00010A69" w:rsidRDefault="00091046" w:rsidP="00091046">
      <w:pPr>
        <w:spacing w:after="0"/>
        <w:jc w:val="center"/>
        <w:rPr>
          <w:rFonts w:ascii="Berlin Sans FB Demi" w:hAnsi="Berlin Sans FB Demi"/>
        </w:rPr>
      </w:pPr>
      <w:r w:rsidRPr="00010A69">
        <w:rPr>
          <w:rFonts w:ascii="Berlin Sans FB Demi" w:hAnsi="Berlin Sans FB Demi"/>
        </w:rPr>
        <w:t>MISSISSIPPI STATE UNIVERSITY – STARKVILLE BACCAULAUREATE SOCIAL WORK PROGRAM</w:t>
      </w:r>
    </w:p>
    <w:p w14:paraId="000DFDBF" w14:textId="6FD3EF45" w:rsidR="00091046" w:rsidRDefault="00091046" w:rsidP="00091046">
      <w:pPr>
        <w:spacing w:after="0"/>
        <w:jc w:val="center"/>
        <w:rPr>
          <w:rFonts w:ascii="Berlin Sans FB Demi" w:hAnsi="Berlin Sans FB Demi"/>
        </w:rPr>
      </w:pPr>
      <w:r w:rsidRPr="00010A69">
        <w:rPr>
          <w:rFonts w:ascii="Berlin Sans FB Demi" w:hAnsi="Berlin Sans FB Demi"/>
        </w:rPr>
        <w:t>ASSESSMENT OF STUDENT LEARNING OUTCOMES</w:t>
      </w:r>
    </w:p>
    <w:p w14:paraId="33CC278F" w14:textId="7D22C2F9" w:rsidR="00532A81" w:rsidRPr="00010A69" w:rsidRDefault="00532A81" w:rsidP="00091046">
      <w:pPr>
        <w:spacing w:after="0"/>
        <w:jc w:val="center"/>
        <w:rPr>
          <w:rFonts w:ascii="Berlin Sans FB Demi" w:hAnsi="Berlin Sans FB Demi"/>
        </w:rPr>
      </w:pPr>
      <w:r>
        <w:rPr>
          <w:rFonts w:ascii="Berlin Sans FB Demi" w:hAnsi="Berlin Sans FB Demi"/>
        </w:rPr>
        <w:t>Detailed Report of AS4(B) for the Council on Social Work Education</w:t>
      </w:r>
    </w:p>
    <w:p w14:paraId="3A166202" w14:textId="77777777" w:rsidR="00091046" w:rsidRPr="00532A81" w:rsidRDefault="00091046" w:rsidP="00091046">
      <w:pPr>
        <w:spacing w:after="0"/>
        <w:jc w:val="center"/>
        <w:rPr>
          <w:rFonts w:ascii="Berlin Sans FB Demi" w:hAnsi="Berlin Sans FB Demi"/>
        </w:rPr>
      </w:pPr>
    </w:p>
    <w:p w14:paraId="07BAABAA" w14:textId="0E81CB1E" w:rsidR="00953532" w:rsidRDefault="00091046" w:rsidP="00091046">
      <w:pPr>
        <w:spacing w:after="0"/>
        <w:jc w:val="center"/>
      </w:pPr>
      <w:r w:rsidRPr="00532A81">
        <w:rPr>
          <w:rFonts w:ascii="Berlin Sans FB Demi" w:hAnsi="Berlin Sans FB Demi"/>
        </w:rPr>
        <w:t xml:space="preserve">FOR </w:t>
      </w:r>
      <w:r w:rsidR="00010A69" w:rsidRPr="00532A81">
        <w:rPr>
          <w:rFonts w:ascii="Berlin Sans FB Demi" w:hAnsi="Berlin Sans FB Demi"/>
        </w:rPr>
        <w:t xml:space="preserve">ACADEMIC YEAR </w:t>
      </w:r>
      <w:r w:rsidR="008779D8">
        <w:rPr>
          <w:rFonts w:ascii="Berlin Sans FB Demi" w:hAnsi="Berlin Sans FB Demi"/>
        </w:rPr>
        <w:t>2023-2024</w:t>
      </w:r>
    </w:p>
    <w:tbl>
      <w:tblPr>
        <w:tblStyle w:val="TableGrid"/>
        <w:tblW w:w="10530" w:type="dxa"/>
        <w:tblInd w:w="30" w:type="dxa"/>
        <w:tblLook w:val="04A0" w:firstRow="1" w:lastRow="0" w:firstColumn="1" w:lastColumn="0" w:noHBand="0" w:noVBand="1"/>
      </w:tblPr>
      <w:tblGrid>
        <w:gridCol w:w="3150"/>
        <w:gridCol w:w="2070"/>
        <w:gridCol w:w="1710"/>
        <w:gridCol w:w="1800"/>
        <w:gridCol w:w="1800"/>
      </w:tblGrid>
      <w:tr w:rsidR="00AA3100" w14:paraId="76C5CC58" w14:textId="77777777" w:rsidTr="003445F7">
        <w:tc>
          <w:tcPr>
            <w:tcW w:w="3150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</w:tcBorders>
          </w:tcPr>
          <w:p w14:paraId="1F58506F" w14:textId="77777777" w:rsidR="00AA3100" w:rsidRDefault="00AA3100" w:rsidP="00BC7CB8">
            <w:r>
              <w:t>COMPETENCY</w:t>
            </w:r>
          </w:p>
        </w:tc>
        <w:tc>
          <w:tcPr>
            <w:tcW w:w="2070" w:type="dxa"/>
            <w:tcBorders>
              <w:top w:val="thinThickThinSmallGap" w:sz="24" w:space="0" w:color="auto"/>
              <w:bottom w:val="single" w:sz="24" w:space="0" w:color="auto"/>
            </w:tcBorders>
          </w:tcPr>
          <w:p w14:paraId="1A12643B" w14:textId="451F9765" w:rsidR="00AA3100" w:rsidRDefault="00AA3100" w:rsidP="003445F7">
            <w:pPr>
              <w:jc w:val="center"/>
            </w:pPr>
            <w:r>
              <w:t>COMPETENCY BENCHMARK</w:t>
            </w:r>
          </w:p>
        </w:tc>
        <w:tc>
          <w:tcPr>
            <w:tcW w:w="5310" w:type="dxa"/>
            <w:gridSpan w:val="3"/>
            <w:tcBorders>
              <w:top w:val="thinThickThinSmallGap" w:sz="24" w:space="0" w:color="auto"/>
              <w:bottom w:val="single" w:sz="24" w:space="0" w:color="auto"/>
              <w:right w:val="thinThickThinSmallGap" w:sz="24" w:space="0" w:color="auto"/>
            </w:tcBorders>
          </w:tcPr>
          <w:p w14:paraId="4E9BDDDC" w14:textId="77777777" w:rsidR="00AA3100" w:rsidRDefault="00AA3100" w:rsidP="008310DF">
            <w:pPr>
              <w:jc w:val="center"/>
            </w:pPr>
            <w:r>
              <w:t>PERCENTAGE ACHIEVING BENCHMARK</w:t>
            </w:r>
          </w:p>
          <w:p w14:paraId="4C9B2420" w14:textId="16ADD0DC" w:rsidR="00F376B2" w:rsidRDefault="00F376B2" w:rsidP="00D059D9">
            <w:pPr>
              <w:jc w:val="center"/>
            </w:pPr>
            <w:r>
              <w:t>n=</w:t>
            </w:r>
            <w:r w:rsidR="00295921">
              <w:t>22</w:t>
            </w:r>
          </w:p>
        </w:tc>
      </w:tr>
      <w:tr w:rsidR="00AA3100" w14:paraId="0BCBAB75" w14:textId="77777777" w:rsidTr="00297F32">
        <w:trPr>
          <w:trHeight w:val="863"/>
        </w:trPr>
        <w:tc>
          <w:tcPr>
            <w:tcW w:w="3150" w:type="dxa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1D3D3B51" w14:textId="77777777" w:rsidR="00AA3100" w:rsidRDefault="00AA3100" w:rsidP="00BC7CB8"/>
        </w:tc>
        <w:tc>
          <w:tcPr>
            <w:tcW w:w="2070" w:type="dxa"/>
            <w:tcBorders>
              <w:top w:val="single" w:sz="24" w:space="0" w:color="auto"/>
              <w:bottom w:val="single" w:sz="24" w:space="0" w:color="auto"/>
            </w:tcBorders>
            <w:shd w:val="clear" w:color="auto" w:fill="BFBFBF" w:themeFill="background1" w:themeFillShade="BF"/>
          </w:tcPr>
          <w:p w14:paraId="511942E7" w14:textId="65A5E145" w:rsidR="00AA3100" w:rsidRDefault="00AA3100" w:rsidP="00126598">
            <w:pPr>
              <w:jc w:val="center"/>
            </w:pPr>
          </w:p>
        </w:tc>
        <w:tc>
          <w:tcPr>
            <w:tcW w:w="1710" w:type="dxa"/>
            <w:tcBorders>
              <w:top w:val="single" w:sz="24" w:space="0" w:color="auto"/>
              <w:bottom w:val="single" w:sz="24" w:space="0" w:color="auto"/>
            </w:tcBorders>
          </w:tcPr>
          <w:p w14:paraId="512885C3" w14:textId="452097C8" w:rsidR="00297F32" w:rsidRDefault="00AA3100" w:rsidP="00297F32">
            <w:pPr>
              <w:jc w:val="center"/>
            </w:pPr>
            <w:r>
              <w:t xml:space="preserve">Field Instructor </w:t>
            </w:r>
            <w:r w:rsidR="009D17BC">
              <w:t>Rating</w:t>
            </w:r>
            <w:r w:rsidR="00417EEF">
              <w:t xml:space="preserve"> of </w:t>
            </w:r>
            <w:r w:rsidR="009D17BC">
              <w:t>Competencies at the Behavior Level</w:t>
            </w:r>
          </w:p>
          <w:p w14:paraId="17C08901" w14:textId="1608085F" w:rsidR="00417EEF" w:rsidRDefault="00DD7D7E" w:rsidP="00D0206F">
            <w:pPr>
              <w:jc w:val="center"/>
            </w:pPr>
            <w:r>
              <w:t xml:space="preserve"> </w:t>
            </w:r>
            <w:r w:rsidR="00297F32">
              <w:t>(Minimum % Achieving at the Behavior Level)</w:t>
            </w: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</w:tcBorders>
          </w:tcPr>
          <w:p w14:paraId="5054AA87" w14:textId="54628438" w:rsidR="00AA3100" w:rsidRDefault="00AA3100" w:rsidP="00126598">
            <w:pPr>
              <w:jc w:val="center"/>
            </w:pPr>
            <w:r>
              <w:t>Field Coordinator Rating</w:t>
            </w:r>
          </w:p>
          <w:p w14:paraId="5B1EDB9A" w14:textId="79BE5F1E" w:rsidR="00297F32" w:rsidRDefault="009D17BC" w:rsidP="00297F32">
            <w:pPr>
              <w:jc w:val="center"/>
            </w:pPr>
            <w:r>
              <w:t>of Competencies at the Behavior Leve</w:t>
            </w:r>
            <w:r w:rsidR="00297F32">
              <w:t>l</w:t>
            </w:r>
          </w:p>
          <w:p w14:paraId="275F69F8" w14:textId="475F9AE2" w:rsidR="00DD7D7E" w:rsidRDefault="00DD7D7E" w:rsidP="00DD7D7E">
            <w:pPr>
              <w:jc w:val="center"/>
            </w:pPr>
            <w:r>
              <w:t xml:space="preserve"> (Minimum</w:t>
            </w:r>
            <w:r w:rsidR="00297F32">
              <w:t xml:space="preserve"> % Achieving at the Behavior Level</w:t>
            </w:r>
            <w:r>
              <w:t>)</w:t>
            </w:r>
          </w:p>
          <w:p w14:paraId="05A22D6F" w14:textId="4CEC7C0A" w:rsidR="00417EEF" w:rsidRDefault="00417EEF" w:rsidP="00D0206F">
            <w:pPr>
              <w:jc w:val="center"/>
            </w:pPr>
          </w:p>
        </w:tc>
        <w:tc>
          <w:tcPr>
            <w:tcW w:w="1800" w:type="dxa"/>
            <w:tcBorders>
              <w:top w:val="single" w:sz="24" w:space="0" w:color="auto"/>
              <w:bottom w:val="single" w:sz="24" w:space="0" w:color="auto"/>
              <w:right w:val="thinThickThinSmallGap" w:sz="24" w:space="0" w:color="auto"/>
            </w:tcBorders>
          </w:tcPr>
          <w:p w14:paraId="1A218D0D" w14:textId="1796A264" w:rsidR="009D17BC" w:rsidRDefault="00AA3100" w:rsidP="009D17BC">
            <w:pPr>
              <w:jc w:val="center"/>
            </w:pPr>
            <w:r w:rsidRPr="00150C10">
              <w:t xml:space="preserve">Aggregate of </w:t>
            </w:r>
            <w:r w:rsidR="00BA34DB" w:rsidRPr="00150C10">
              <w:t>students achieving benchmark</w:t>
            </w:r>
            <w:r w:rsidR="00150C10" w:rsidRPr="00150C10">
              <w:t xml:space="preserve"> across F</w:t>
            </w:r>
            <w:r w:rsidR="009D17BC">
              <w:t>I</w:t>
            </w:r>
            <w:r w:rsidR="00E528D8">
              <w:t xml:space="preserve"> </w:t>
            </w:r>
            <w:r w:rsidR="009D17BC">
              <w:t>and FC</w:t>
            </w:r>
            <w:r w:rsidR="00150C10" w:rsidRPr="00150C10">
              <w:t xml:space="preserve"> </w:t>
            </w:r>
            <w:r w:rsidR="009D17BC">
              <w:t>Ratings</w:t>
            </w:r>
          </w:p>
          <w:p w14:paraId="39B5BACA" w14:textId="142CDFE0" w:rsidR="00AA3100" w:rsidRDefault="009D17BC" w:rsidP="009D17BC">
            <w:pPr>
              <w:jc w:val="center"/>
            </w:pPr>
            <w:r>
              <w:t>of Competencies at the Behavior Level</w:t>
            </w:r>
          </w:p>
        </w:tc>
      </w:tr>
      <w:tr w:rsidR="00AA3100" w14:paraId="4B9AD6A1" w14:textId="77777777" w:rsidTr="00297F32">
        <w:trPr>
          <w:trHeight w:val="782"/>
        </w:trPr>
        <w:tc>
          <w:tcPr>
            <w:tcW w:w="3150" w:type="dxa"/>
            <w:tcBorders>
              <w:top w:val="single" w:sz="24" w:space="0" w:color="auto"/>
              <w:left w:val="thinThickThinSmallGap" w:sz="24" w:space="0" w:color="auto"/>
            </w:tcBorders>
          </w:tcPr>
          <w:p w14:paraId="1F7D5357" w14:textId="77777777" w:rsidR="00AA3100" w:rsidRDefault="00AA3100" w:rsidP="001A7CF4">
            <w:r>
              <w:t xml:space="preserve">Competency 1: Demonstrate Ethical and Professional Behavior   </w:t>
            </w:r>
          </w:p>
        </w:tc>
        <w:tc>
          <w:tcPr>
            <w:tcW w:w="2070" w:type="dxa"/>
            <w:tcBorders>
              <w:top w:val="single" w:sz="24" w:space="0" w:color="auto"/>
            </w:tcBorders>
          </w:tcPr>
          <w:p w14:paraId="25F2EE0C" w14:textId="19F7F6C7" w:rsidR="00AA3100" w:rsidRDefault="00297F32" w:rsidP="00126598">
            <w:pPr>
              <w:jc w:val="center"/>
            </w:pPr>
            <w:r>
              <w:t>80</w:t>
            </w:r>
            <w:r w:rsidR="00AA3100">
              <w:t xml:space="preserve">% of students </w:t>
            </w:r>
          </w:p>
          <w:p w14:paraId="73A31A19" w14:textId="1387097F" w:rsidR="00AA3100" w:rsidRDefault="00AA3100" w:rsidP="00126598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  <w:tcBorders>
              <w:top w:val="single" w:sz="24" w:space="0" w:color="auto"/>
            </w:tcBorders>
          </w:tcPr>
          <w:p w14:paraId="532D25D2" w14:textId="77777777" w:rsidR="00AA3100" w:rsidRPr="002207BB" w:rsidRDefault="00AA3100" w:rsidP="00126598">
            <w:pPr>
              <w:jc w:val="center"/>
            </w:pPr>
            <w:r w:rsidRPr="002207BB">
              <w:t>100%</w:t>
            </w:r>
          </w:p>
          <w:p w14:paraId="0610C322" w14:textId="77777777" w:rsidR="00417EEF" w:rsidRPr="002207BB" w:rsidRDefault="00417EEF" w:rsidP="00126598">
            <w:pPr>
              <w:jc w:val="center"/>
            </w:pPr>
            <w:r w:rsidRPr="002207BB">
              <w:t>(100%)</w:t>
            </w:r>
          </w:p>
          <w:p w14:paraId="4C1A9AA9" w14:textId="77777777" w:rsidR="00AA3100" w:rsidRPr="002207BB" w:rsidRDefault="00AA3100" w:rsidP="00126598">
            <w:pPr>
              <w:jc w:val="center"/>
            </w:pPr>
          </w:p>
        </w:tc>
        <w:tc>
          <w:tcPr>
            <w:tcW w:w="1800" w:type="dxa"/>
            <w:tcBorders>
              <w:top w:val="single" w:sz="24" w:space="0" w:color="auto"/>
            </w:tcBorders>
          </w:tcPr>
          <w:p w14:paraId="33AC1EC9" w14:textId="62B8DA62" w:rsidR="00AA3100" w:rsidRPr="002207BB" w:rsidRDefault="0091781E" w:rsidP="00126598">
            <w:pPr>
              <w:jc w:val="center"/>
            </w:pPr>
            <w:r>
              <w:t>96</w:t>
            </w:r>
            <w:r w:rsidR="00A47859" w:rsidRPr="002207BB">
              <w:t>%</w:t>
            </w:r>
          </w:p>
          <w:p w14:paraId="6D25D33E" w14:textId="696768C4" w:rsidR="00417EEF" w:rsidRPr="002207BB" w:rsidRDefault="00417EEF" w:rsidP="00254FB5">
            <w:pPr>
              <w:jc w:val="center"/>
            </w:pPr>
            <w:r w:rsidRPr="002207BB">
              <w:t>(</w:t>
            </w:r>
            <w:r w:rsidR="004A3C4F">
              <w:t>86</w:t>
            </w:r>
            <w:r w:rsidRPr="002207BB">
              <w:t>%)</w:t>
            </w:r>
          </w:p>
        </w:tc>
        <w:tc>
          <w:tcPr>
            <w:tcW w:w="1800" w:type="dxa"/>
            <w:tcBorders>
              <w:top w:val="single" w:sz="24" w:space="0" w:color="auto"/>
              <w:right w:val="thinThickThinSmallGap" w:sz="24" w:space="0" w:color="auto"/>
            </w:tcBorders>
          </w:tcPr>
          <w:p w14:paraId="5F25E3A3" w14:textId="5C9ED2C9" w:rsidR="00AA3100" w:rsidRPr="002207BB" w:rsidRDefault="00150C10" w:rsidP="00254FB5">
            <w:pPr>
              <w:jc w:val="center"/>
              <w:rPr>
                <w:b/>
              </w:rPr>
            </w:pPr>
            <w:r w:rsidRPr="002207BB">
              <w:rPr>
                <w:b/>
              </w:rPr>
              <w:t>9</w:t>
            </w:r>
            <w:r w:rsidR="00E11AD2">
              <w:rPr>
                <w:b/>
              </w:rPr>
              <w:t>8</w:t>
            </w:r>
            <w:r w:rsidR="00AA3100" w:rsidRPr="002207BB">
              <w:rPr>
                <w:b/>
              </w:rPr>
              <w:t>%</w:t>
            </w:r>
          </w:p>
        </w:tc>
      </w:tr>
      <w:tr w:rsidR="00AA3100" w14:paraId="2C83D757" w14:textId="77777777" w:rsidTr="00297F32">
        <w:tc>
          <w:tcPr>
            <w:tcW w:w="3150" w:type="dxa"/>
            <w:tcBorders>
              <w:left w:val="thinThickThinSmallGap" w:sz="24" w:space="0" w:color="auto"/>
            </w:tcBorders>
          </w:tcPr>
          <w:p w14:paraId="0E28C658" w14:textId="77777777" w:rsidR="00AA3100" w:rsidRDefault="00AA3100" w:rsidP="001A7CF4">
            <w:r>
              <w:t xml:space="preserve">Competency 2: Engage Diversity and Difference in Practice </w:t>
            </w:r>
          </w:p>
        </w:tc>
        <w:tc>
          <w:tcPr>
            <w:tcW w:w="2070" w:type="dxa"/>
          </w:tcPr>
          <w:p w14:paraId="6EA9E9F7" w14:textId="77777777" w:rsidR="00297F32" w:rsidRDefault="00297F32" w:rsidP="00297F32">
            <w:pPr>
              <w:jc w:val="center"/>
            </w:pPr>
            <w:r>
              <w:t xml:space="preserve">80% of students </w:t>
            </w:r>
          </w:p>
          <w:p w14:paraId="3BFEA462" w14:textId="07819515" w:rsidR="00AA3100" w:rsidRDefault="00297F32" w:rsidP="00297F32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</w:tcPr>
          <w:p w14:paraId="32F50B29" w14:textId="77777777" w:rsidR="00475B6A" w:rsidRPr="002207BB" w:rsidRDefault="00475B6A" w:rsidP="00475B6A">
            <w:pPr>
              <w:jc w:val="center"/>
            </w:pPr>
            <w:r w:rsidRPr="002207BB">
              <w:t>100%</w:t>
            </w:r>
          </w:p>
          <w:p w14:paraId="7DB9E946" w14:textId="77777777" w:rsidR="00417EEF" w:rsidRPr="002207BB" w:rsidRDefault="00475B6A" w:rsidP="00475B6A">
            <w:pPr>
              <w:jc w:val="center"/>
            </w:pPr>
            <w:r w:rsidRPr="002207BB">
              <w:t>(100%)</w:t>
            </w:r>
          </w:p>
        </w:tc>
        <w:tc>
          <w:tcPr>
            <w:tcW w:w="1800" w:type="dxa"/>
          </w:tcPr>
          <w:p w14:paraId="60372A46" w14:textId="12DFFFD4" w:rsidR="00AA3100" w:rsidRPr="002207BB" w:rsidRDefault="004A3C4F" w:rsidP="00126598">
            <w:pPr>
              <w:jc w:val="center"/>
            </w:pPr>
            <w:r>
              <w:t>85</w:t>
            </w:r>
            <w:r w:rsidR="00AA3100" w:rsidRPr="002207BB">
              <w:t>%</w:t>
            </w:r>
          </w:p>
          <w:p w14:paraId="3F5DA568" w14:textId="1A196A8F" w:rsidR="00417EEF" w:rsidRPr="002207BB" w:rsidRDefault="00417EEF" w:rsidP="00254FB5">
            <w:pPr>
              <w:jc w:val="center"/>
            </w:pPr>
            <w:r w:rsidRPr="002207BB">
              <w:t>(</w:t>
            </w:r>
            <w:r w:rsidR="004A3C4F">
              <w:t>55</w:t>
            </w:r>
            <w:r w:rsidRPr="002207BB">
              <w:t>%)</w:t>
            </w:r>
          </w:p>
        </w:tc>
        <w:tc>
          <w:tcPr>
            <w:tcW w:w="1800" w:type="dxa"/>
            <w:tcBorders>
              <w:right w:val="thinThickThinSmallGap" w:sz="24" w:space="0" w:color="auto"/>
            </w:tcBorders>
          </w:tcPr>
          <w:p w14:paraId="069F68CB" w14:textId="05564111" w:rsidR="00AA3100" w:rsidRPr="002207BB" w:rsidRDefault="00150C10" w:rsidP="00254FB5">
            <w:pPr>
              <w:jc w:val="center"/>
              <w:rPr>
                <w:b/>
              </w:rPr>
            </w:pPr>
            <w:r w:rsidRPr="002207BB">
              <w:rPr>
                <w:b/>
              </w:rPr>
              <w:t>9</w:t>
            </w:r>
            <w:r w:rsidR="00E11AD2">
              <w:rPr>
                <w:b/>
              </w:rPr>
              <w:t>2</w:t>
            </w:r>
            <w:r w:rsidR="00AA3100" w:rsidRPr="002207BB">
              <w:rPr>
                <w:b/>
              </w:rPr>
              <w:t>%</w:t>
            </w:r>
          </w:p>
        </w:tc>
      </w:tr>
      <w:tr w:rsidR="00AA3100" w14:paraId="658A86E9" w14:textId="77777777" w:rsidTr="00297F32">
        <w:tc>
          <w:tcPr>
            <w:tcW w:w="3150" w:type="dxa"/>
            <w:tcBorders>
              <w:left w:val="thinThickThinSmallGap" w:sz="24" w:space="0" w:color="auto"/>
            </w:tcBorders>
          </w:tcPr>
          <w:p w14:paraId="58E8E2CB" w14:textId="77777777" w:rsidR="00AA3100" w:rsidRDefault="00AA3100" w:rsidP="001A7CF4">
            <w:r>
              <w:t xml:space="preserve">Competency 3: Advance Human Rights and Social, Economic, and Environmental Justice </w:t>
            </w:r>
          </w:p>
        </w:tc>
        <w:tc>
          <w:tcPr>
            <w:tcW w:w="2070" w:type="dxa"/>
          </w:tcPr>
          <w:p w14:paraId="31472477" w14:textId="77777777" w:rsidR="00297F32" w:rsidRDefault="00297F32" w:rsidP="00297F32">
            <w:pPr>
              <w:jc w:val="center"/>
            </w:pPr>
            <w:r>
              <w:t xml:space="preserve">80% of students </w:t>
            </w:r>
          </w:p>
          <w:p w14:paraId="462DDCBA" w14:textId="114EBF40" w:rsidR="00AA3100" w:rsidRDefault="00297F32" w:rsidP="00297F32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</w:tcPr>
          <w:p w14:paraId="6879A901" w14:textId="77777777" w:rsidR="00475B6A" w:rsidRPr="002207BB" w:rsidRDefault="00475B6A" w:rsidP="00475B6A">
            <w:pPr>
              <w:jc w:val="center"/>
            </w:pPr>
            <w:r w:rsidRPr="002207BB">
              <w:t>100%</w:t>
            </w:r>
          </w:p>
          <w:p w14:paraId="1E55789C" w14:textId="77777777" w:rsidR="00475B6A" w:rsidRPr="002207BB" w:rsidRDefault="00475B6A" w:rsidP="00475B6A">
            <w:pPr>
              <w:jc w:val="center"/>
            </w:pPr>
            <w:r w:rsidRPr="002207BB">
              <w:t>(100%)</w:t>
            </w:r>
          </w:p>
          <w:p w14:paraId="5000CC11" w14:textId="77777777" w:rsidR="00417EEF" w:rsidRPr="002207BB" w:rsidRDefault="00417EEF" w:rsidP="00475B6A">
            <w:pPr>
              <w:jc w:val="center"/>
            </w:pPr>
          </w:p>
        </w:tc>
        <w:tc>
          <w:tcPr>
            <w:tcW w:w="1800" w:type="dxa"/>
          </w:tcPr>
          <w:p w14:paraId="49A18862" w14:textId="00630B7A" w:rsidR="00AA3100" w:rsidRPr="002207BB" w:rsidRDefault="00254FB5" w:rsidP="00126598">
            <w:pPr>
              <w:jc w:val="center"/>
            </w:pPr>
            <w:r w:rsidRPr="002207BB">
              <w:t>100</w:t>
            </w:r>
            <w:r w:rsidR="00AA3100" w:rsidRPr="002207BB">
              <w:t>%</w:t>
            </w:r>
          </w:p>
          <w:p w14:paraId="54F9FA22" w14:textId="5BAF7211" w:rsidR="00417EEF" w:rsidRPr="002207BB" w:rsidRDefault="00417EEF" w:rsidP="00254FB5">
            <w:pPr>
              <w:jc w:val="center"/>
            </w:pPr>
            <w:r w:rsidRPr="002207BB">
              <w:t>(</w:t>
            </w:r>
            <w:r w:rsidR="00254FB5" w:rsidRPr="002207BB">
              <w:t>100</w:t>
            </w:r>
            <w:r w:rsidRPr="002207BB">
              <w:t>%)</w:t>
            </w:r>
          </w:p>
        </w:tc>
        <w:tc>
          <w:tcPr>
            <w:tcW w:w="1800" w:type="dxa"/>
            <w:tcBorders>
              <w:right w:val="thinThickThinSmallGap" w:sz="24" w:space="0" w:color="auto"/>
            </w:tcBorders>
          </w:tcPr>
          <w:p w14:paraId="14FDBEB9" w14:textId="2341EAE8" w:rsidR="00AA3100" w:rsidRPr="002207BB" w:rsidRDefault="00254FB5" w:rsidP="00DD7D7E">
            <w:pPr>
              <w:jc w:val="center"/>
              <w:rPr>
                <w:b/>
              </w:rPr>
            </w:pPr>
            <w:r w:rsidRPr="002207BB">
              <w:rPr>
                <w:b/>
              </w:rPr>
              <w:t>100</w:t>
            </w:r>
            <w:r w:rsidR="00AA3100" w:rsidRPr="002207BB">
              <w:rPr>
                <w:b/>
              </w:rPr>
              <w:t>%</w:t>
            </w:r>
          </w:p>
        </w:tc>
      </w:tr>
      <w:tr w:rsidR="00AA3100" w14:paraId="52E804EC" w14:textId="77777777" w:rsidTr="00297F32">
        <w:tc>
          <w:tcPr>
            <w:tcW w:w="3150" w:type="dxa"/>
            <w:tcBorders>
              <w:left w:val="thinThickThinSmallGap" w:sz="24" w:space="0" w:color="auto"/>
            </w:tcBorders>
          </w:tcPr>
          <w:p w14:paraId="0E669255" w14:textId="77777777" w:rsidR="00AA3100" w:rsidRDefault="00AA3100" w:rsidP="001A7CF4">
            <w:r>
              <w:t xml:space="preserve">Competency 4: Engage In Practice-informed Research and Research-informed Practice </w:t>
            </w:r>
          </w:p>
        </w:tc>
        <w:tc>
          <w:tcPr>
            <w:tcW w:w="2070" w:type="dxa"/>
          </w:tcPr>
          <w:p w14:paraId="0738224F" w14:textId="77777777" w:rsidR="00297F32" w:rsidRDefault="00297F32" w:rsidP="00297F32">
            <w:pPr>
              <w:jc w:val="center"/>
            </w:pPr>
            <w:r>
              <w:t xml:space="preserve">80% of students </w:t>
            </w:r>
          </w:p>
          <w:p w14:paraId="3033C7C4" w14:textId="0F88DC03" w:rsidR="00AA3100" w:rsidRDefault="00297F32" w:rsidP="00297F32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</w:tcPr>
          <w:p w14:paraId="4D837E32" w14:textId="77777777" w:rsidR="00475B6A" w:rsidRPr="002207BB" w:rsidRDefault="00475B6A" w:rsidP="00475B6A">
            <w:pPr>
              <w:jc w:val="center"/>
            </w:pPr>
            <w:r w:rsidRPr="002207BB">
              <w:t>100%</w:t>
            </w:r>
          </w:p>
          <w:p w14:paraId="488D35C1" w14:textId="77777777" w:rsidR="00475B6A" w:rsidRPr="002207BB" w:rsidRDefault="00475B6A" w:rsidP="00475B6A">
            <w:pPr>
              <w:jc w:val="center"/>
            </w:pPr>
            <w:r w:rsidRPr="002207BB">
              <w:t>(100%)</w:t>
            </w:r>
          </w:p>
          <w:p w14:paraId="6C541509" w14:textId="77777777" w:rsidR="00417EEF" w:rsidRPr="002207BB" w:rsidRDefault="00417EEF" w:rsidP="00475B6A">
            <w:pPr>
              <w:jc w:val="center"/>
            </w:pPr>
          </w:p>
        </w:tc>
        <w:tc>
          <w:tcPr>
            <w:tcW w:w="1800" w:type="dxa"/>
          </w:tcPr>
          <w:p w14:paraId="70B7F7FF" w14:textId="014D6749" w:rsidR="00AA3100" w:rsidRPr="002207BB" w:rsidRDefault="00A17B2D" w:rsidP="00126598">
            <w:pPr>
              <w:jc w:val="center"/>
            </w:pPr>
            <w:r>
              <w:t>89</w:t>
            </w:r>
            <w:r w:rsidR="00AA3100" w:rsidRPr="002207BB">
              <w:t>%</w:t>
            </w:r>
          </w:p>
          <w:p w14:paraId="5CB1EA0C" w14:textId="13B9C30E" w:rsidR="00417EEF" w:rsidRPr="002207BB" w:rsidRDefault="00417EEF" w:rsidP="00254FB5">
            <w:pPr>
              <w:jc w:val="center"/>
            </w:pPr>
            <w:r w:rsidRPr="002207BB">
              <w:t>(</w:t>
            </w:r>
            <w:r w:rsidR="00A17B2D">
              <w:t>82</w:t>
            </w:r>
            <w:r w:rsidRPr="002207BB">
              <w:t>%)</w:t>
            </w:r>
          </w:p>
        </w:tc>
        <w:tc>
          <w:tcPr>
            <w:tcW w:w="1800" w:type="dxa"/>
            <w:tcBorders>
              <w:right w:val="thinThickThinSmallGap" w:sz="24" w:space="0" w:color="auto"/>
            </w:tcBorders>
          </w:tcPr>
          <w:p w14:paraId="306CA44E" w14:textId="1283100A" w:rsidR="00AA3100" w:rsidRPr="002207BB" w:rsidRDefault="00DD7D7E" w:rsidP="00254FB5">
            <w:pPr>
              <w:jc w:val="center"/>
              <w:rPr>
                <w:b/>
              </w:rPr>
            </w:pPr>
            <w:r w:rsidRPr="002207BB">
              <w:rPr>
                <w:b/>
              </w:rPr>
              <w:t>9</w:t>
            </w:r>
            <w:r w:rsidR="00E11AD2">
              <w:rPr>
                <w:b/>
              </w:rPr>
              <w:t>5</w:t>
            </w:r>
            <w:r w:rsidR="00AA3100" w:rsidRPr="002207BB">
              <w:rPr>
                <w:b/>
              </w:rPr>
              <w:t>%</w:t>
            </w:r>
          </w:p>
        </w:tc>
      </w:tr>
      <w:tr w:rsidR="00297F32" w14:paraId="3E68BD0A" w14:textId="77777777" w:rsidTr="00297F32">
        <w:tc>
          <w:tcPr>
            <w:tcW w:w="3150" w:type="dxa"/>
            <w:tcBorders>
              <w:left w:val="thinThickThinSmallGap" w:sz="24" w:space="0" w:color="auto"/>
            </w:tcBorders>
          </w:tcPr>
          <w:p w14:paraId="2A11C19B" w14:textId="77777777" w:rsidR="00297F32" w:rsidRDefault="00297F32" w:rsidP="00297F32">
            <w:r>
              <w:t xml:space="preserve">Competency 5: Engage in Policy Practice </w:t>
            </w:r>
          </w:p>
        </w:tc>
        <w:tc>
          <w:tcPr>
            <w:tcW w:w="2070" w:type="dxa"/>
          </w:tcPr>
          <w:p w14:paraId="3DB86CD3" w14:textId="77777777" w:rsidR="00297F32" w:rsidRDefault="00297F32" w:rsidP="00297F32">
            <w:pPr>
              <w:jc w:val="center"/>
            </w:pPr>
            <w:r>
              <w:t xml:space="preserve">80% of students </w:t>
            </w:r>
          </w:p>
          <w:p w14:paraId="6FEA6625" w14:textId="6733A85A" w:rsidR="00297F32" w:rsidRDefault="00297F32" w:rsidP="00297F32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</w:tcPr>
          <w:p w14:paraId="0E5D8917" w14:textId="77777777" w:rsidR="00297F32" w:rsidRPr="002207BB" w:rsidRDefault="00297F32" w:rsidP="00297F32">
            <w:pPr>
              <w:jc w:val="center"/>
            </w:pPr>
            <w:r w:rsidRPr="002207BB">
              <w:t>100%</w:t>
            </w:r>
          </w:p>
          <w:p w14:paraId="60185654" w14:textId="404E723D" w:rsidR="00297F32" w:rsidRPr="002207BB" w:rsidRDefault="00297F32" w:rsidP="004C6C62">
            <w:pPr>
              <w:jc w:val="center"/>
            </w:pPr>
            <w:r w:rsidRPr="002207BB">
              <w:t>(100%)</w:t>
            </w:r>
          </w:p>
        </w:tc>
        <w:tc>
          <w:tcPr>
            <w:tcW w:w="1800" w:type="dxa"/>
          </w:tcPr>
          <w:p w14:paraId="20B4BACC" w14:textId="22C14134" w:rsidR="00297F32" w:rsidRPr="002207BB" w:rsidRDefault="009E11FF" w:rsidP="00297F32">
            <w:pPr>
              <w:jc w:val="center"/>
            </w:pPr>
            <w:r>
              <w:t>100</w:t>
            </w:r>
            <w:r w:rsidR="00297F32" w:rsidRPr="002207BB">
              <w:t>%</w:t>
            </w:r>
          </w:p>
          <w:p w14:paraId="506ED543" w14:textId="0E835166" w:rsidR="00297F32" w:rsidRPr="002207BB" w:rsidRDefault="00297F32" w:rsidP="00254FB5">
            <w:pPr>
              <w:jc w:val="center"/>
            </w:pPr>
            <w:r w:rsidRPr="002207BB">
              <w:t>(</w:t>
            </w:r>
            <w:r w:rsidR="009E11FF">
              <w:t>100</w:t>
            </w:r>
            <w:r w:rsidRPr="002207BB">
              <w:t>%)</w:t>
            </w:r>
          </w:p>
        </w:tc>
        <w:tc>
          <w:tcPr>
            <w:tcW w:w="1800" w:type="dxa"/>
            <w:tcBorders>
              <w:right w:val="thinThickThinSmallGap" w:sz="24" w:space="0" w:color="auto"/>
            </w:tcBorders>
          </w:tcPr>
          <w:p w14:paraId="46F84B2C" w14:textId="35AF4A3B" w:rsidR="00297F32" w:rsidRPr="002207BB" w:rsidRDefault="00EC54AA" w:rsidP="00254FB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="00297F32" w:rsidRPr="002207BB">
              <w:rPr>
                <w:b/>
              </w:rPr>
              <w:t>%</w:t>
            </w:r>
          </w:p>
        </w:tc>
      </w:tr>
      <w:tr w:rsidR="00297F32" w14:paraId="1D65C662" w14:textId="77777777" w:rsidTr="00297F32">
        <w:tc>
          <w:tcPr>
            <w:tcW w:w="3150" w:type="dxa"/>
            <w:tcBorders>
              <w:left w:val="thinThickThinSmallGap" w:sz="24" w:space="0" w:color="auto"/>
            </w:tcBorders>
          </w:tcPr>
          <w:p w14:paraId="5328EB3E" w14:textId="77777777" w:rsidR="00297F32" w:rsidRDefault="00297F32" w:rsidP="00297F32">
            <w:r>
              <w:t xml:space="preserve">Competency 6: Engage with Individuals, Families, Groups, Organizations, and Communities </w:t>
            </w:r>
          </w:p>
        </w:tc>
        <w:tc>
          <w:tcPr>
            <w:tcW w:w="2070" w:type="dxa"/>
          </w:tcPr>
          <w:p w14:paraId="61214784" w14:textId="77777777" w:rsidR="00297F32" w:rsidRDefault="00297F32" w:rsidP="00297F32">
            <w:pPr>
              <w:jc w:val="center"/>
            </w:pPr>
            <w:r>
              <w:t xml:space="preserve">80% of students </w:t>
            </w:r>
          </w:p>
          <w:p w14:paraId="13DD98C6" w14:textId="54C17136" w:rsidR="00297F32" w:rsidRDefault="00297F32" w:rsidP="00297F32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</w:tcPr>
          <w:p w14:paraId="373AB11B" w14:textId="5A1A3DC1" w:rsidR="00297F32" w:rsidRPr="002207BB" w:rsidRDefault="005201D3" w:rsidP="00297F32">
            <w:pPr>
              <w:jc w:val="center"/>
            </w:pPr>
            <w:r>
              <w:t>98</w:t>
            </w:r>
            <w:r w:rsidR="00297F32" w:rsidRPr="002207BB">
              <w:t>%</w:t>
            </w:r>
          </w:p>
          <w:p w14:paraId="61A93618" w14:textId="521A4251" w:rsidR="00297F32" w:rsidRPr="002207BB" w:rsidRDefault="00297F32" w:rsidP="00297F32">
            <w:pPr>
              <w:jc w:val="center"/>
            </w:pPr>
            <w:r w:rsidRPr="002207BB">
              <w:t>(</w:t>
            </w:r>
            <w:r w:rsidR="008A1F06">
              <w:t>95</w:t>
            </w:r>
            <w:r w:rsidRPr="002207BB">
              <w:t>%)</w:t>
            </w:r>
          </w:p>
          <w:p w14:paraId="338D1607" w14:textId="77777777" w:rsidR="00297F32" w:rsidRPr="002207BB" w:rsidRDefault="00297F32" w:rsidP="00297F32">
            <w:pPr>
              <w:jc w:val="center"/>
            </w:pPr>
          </w:p>
        </w:tc>
        <w:tc>
          <w:tcPr>
            <w:tcW w:w="1800" w:type="dxa"/>
          </w:tcPr>
          <w:p w14:paraId="4692E62E" w14:textId="62565B2E" w:rsidR="00297F32" w:rsidRPr="002207BB" w:rsidRDefault="00297F32" w:rsidP="00297F32">
            <w:pPr>
              <w:jc w:val="center"/>
            </w:pPr>
            <w:r w:rsidRPr="002207BB">
              <w:t>8</w:t>
            </w:r>
            <w:r w:rsidR="009E11FF">
              <w:t>9</w:t>
            </w:r>
            <w:r w:rsidRPr="002207BB">
              <w:t>%</w:t>
            </w:r>
          </w:p>
          <w:p w14:paraId="0C95522C" w14:textId="3EC00664" w:rsidR="00297F32" w:rsidRPr="002207BB" w:rsidRDefault="00297F32" w:rsidP="00254FB5">
            <w:pPr>
              <w:jc w:val="center"/>
            </w:pPr>
            <w:r w:rsidRPr="002207BB">
              <w:t>(7</w:t>
            </w:r>
            <w:r w:rsidR="009E11FF">
              <w:t>7</w:t>
            </w:r>
            <w:r w:rsidRPr="002207BB">
              <w:t>%)</w:t>
            </w:r>
          </w:p>
        </w:tc>
        <w:tc>
          <w:tcPr>
            <w:tcW w:w="1800" w:type="dxa"/>
            <w:tcBorders>
              <w:right w:val="thinThickThinSmallGap" w:sz="24" w:space="0" w:color="auto"/>
            </w:tcBorders>
          </w:tcPr>
          <w:p w14:paraId="577E2532" w14:textId="6FAFDF8A" w:rsidR="00297F32" w:rsidRPr="002207BB" w:rsidRDefault="00297F32" w:rsidP="00297F32">
            <w:pPr>
              <w:jc w:val="center"/>
              <w:rPr>
                <w:b/>
              </w:rPr>
            </w:pPr>
            <w:r w:rsidRPr="002207BB">
              <w:rPr>
                <w:b/>
              </w:rPr>
              <w:t>9</w:t>
            </w:r>
            <w:r w:rsidR="00EC54AA">
              <w:rPr>
                <w:b/>
              </w:rPr>
              <w:t>3</w:t>
            </w:r>
            <w:r w:rsidRPr="002207BB">
              <w:rPr>
                <w:b/>
              </w:rPr>
              <w:t>%</w:t>
            </w:r>
          </w:p>
        </w:tc>
      </w:tr>
      <w:tr w:rsidR="00297F32" w14:paraId="37D64430" w14:textId="77777777" w:rsidTr="00297F32">
        <w:tc>
          <w:tcPr>
            <w:tcW w:w="3150" w:type="dxa"/>
            <w:tcBorders>
              <w:left w:val="thinThickThinSmallGap" w:sz="24" w:space="0" w:color="auto"/>
            </w:tcBorders>
          </w:tcPr>
          <w:p w14:paraId="6478618F" w14:textId="77777777" w:rsidR="00297F32" w:rsidRDefault="00297F32" w:rsidP="00297F32">
            <w:r>
              <w:t xml:space="preserve">Competency 7: Assess Individuals, Families, Groups, Organizations, and Communities </w:t>
            </w:r>
          </w:p>
        </w:tc>
        <w:tc>
          <w:tcPr>
            <w:tcW w:w="2070" w:type="dxa"/>
          </w:tcPr>
          <w:p w14:paraId="3BB43ECF" w14:textId="77777777" w:rsidR="00297F32" w:rsidRDefault="00297F32" w:rsidP="00297F32">
            <w:pPr>
              <w:jc w:val="center"/>
            </w:pPr>
            <w:r>
              <w:t xml:space="preserve">80% of students </w:t>
            </w:r>
          </w:p>
          <w:p w14:paraId="3296F986" w14:textId="0CDA6F88" w:rsidR="00297F32" w:rsidRDefault="00297F32" w:rsidP="00297F32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</w:tcPr>
          <w:p w14:paraId="64EF5DAC" w14:textId="77777777" w:rsidR="00297F32" w:rsidRPr="002207BB" w:rsidRDefault="00297F32" w:rsidP="00297F32">
            <w:pPr>
              <w:jc w:val="center"/>
            </w:pPr>
            <w:r w:rsidRPr="002207BB">
              <w:t>100%</w:t>
            </w:r>
          </w:p>
          <w:p w14:paraId="4DE98113" w14:textId="77777777" w:rsidR="00297F32" w:rsidRPr="002207BB" w:rsidRDefault="00297F32" w:rsidP="00297F32">
            <w:pPr>
              <w:jc w:val="center"/>
            </w:pPr>
            <w:r w:rsidRPr="002207BB">
              <w:t>(100%)</w:t>
            </w:r>
          </w:p>
          <w:p w14:paraId="12099DD5" w14:textId="77777777" w:rsidR="00297F32" w:rsidRPr="002207BB" w:rsidRDefault="00297F32" w:rsidP="00297F32">
            <w:pPr>
              <w:jc w:val="center"/>
            </w:pPr>
          </w:p>
        </w:tc>
        <w:tc>
          <w:tcPr>
            <w:tcW w:w="1800" w:type="dxa"/>
          </w:tcPr>
          <w:p w14:paraId="15F8A563" w14:textId="515284F9" w:rsidR="00297F32" w:rsidRPr="002207BB" w:rsidRDefault="00CB4EC6" w:rsidP="00297F32">
            <w:pPr>
              <w:jc w:val="center"/>
            </w:pPr>
            <w:r>
              <w:t>93</w:t>
            </w:r>
            <w:r w:rsidR="00297F32" w:rsidRPr="002207BB">
              <w:t>%</w:t>
            </w:r>
          </w:p>
          <w:p w14:paraId="7EED727F" w14:textId="253A6C94" w:rsidR="00297F32" w:rsidRPr="002207BB" w:rsidRDefault="00297F32" w:rsidP="00254FB5">
            <w:pPr>
              <w:jc w:val="center"/>
            </w:pPr>
            <w:r w:rsidRPr="002207BB">
              <w:t>(</w:t>
            </w:r>
            <w:r w:rsidR="00CB4EC6">
              <w:t>77</w:t>
            </w:r>
            <w:r w:rsidRPr="002207BB">
              <w:t>%)</w:t>
            </w:r>
          </w:p>
        </w:tc>
        <w:tc>
          <w:tcPr>
            <w:tcW w:w="1800" w:type="dxa"/>
            <w:tcBorders>
              <w:right w:val="thinThickThinSmallGap" w:sz="24" w:space="0" w:color="auto"/>
            </w:tcBorders>
          </w:tcPr>
          <w:p w14:paraId="764E606E" w14:textId="5EE8ED2A" w:rsidR="00297F32" w:rsidRPr="002207BB" w:rsidRDefault="00297F32" w:rsidP="00254FB5">
            <w:pPr>
              <w:jc w:val="center"/>
              <w:rPr>
                <w:b/>
              </w:rPr>
            </w:pPr>
            <w:r w:rsidRPr="002207BB">
              <w:rPr>
                <w:b/>
              </w:rPr>
              <w:t>9</w:t>
            </w:r>
            <w:r w:rsidR="00EC54AA">
              <w:rPr>
                <w:b/>
              </w:rPr>
              <w:t>7</w:t>
            </w:r>
            <w:r w:rsidRPr="002207BB">
              <w:rPr>
                <w:b/>
              </w:rPr>
              <w:t>%</w:t>
            </w:r>
          </w:p>
        </w:tc>
      </w:tr>
      <w:tr w:rsidR="00297F32" w14:paraId="6D6D92D9" w14:textId="77777777" w:rsidTr="00297F32">
        <w:tc>
          <w:tcPr>
            <w:tcW w:w="3150" w:type="dxa"/>
            <w:tcBorders>
              <w:left w:val="thinThickThinSmallGap" w:sz="24" w:space="0" w:color="auto"/>
            </w:tcBorders>
          </w:tcPr>
          <w:p w14:paraId="3202B264" w14:textId="77777777" w:rsidR="00297F32" w:rsidRDefault="00297F32" w:rsidP="00297F32">
            <w:r>
              <w:t xml:space="preserve">Competency 8: Intervene with Individuals, Families, Groups, Organizations, and Communities      </w:t>
            </w:r>
          </w:p>
        </w:tc>
        <w:tc>
          <w:tcPr>
            <w:tcW w:w="2070" w:type="dxa"/>
          </w:tcPr>
          <w:p w14:paraId="5008455D" w14:textId="77777777" w:rsidR="00297F32" w:rsidRDefault="00297F32" w:rsidP="00297F32">
            <w:pPr>
              <w:jc w:val="center"/>
            </w:pPr>
            <w:r>
              <w:t xml:space="preserve">80% of students </w:t>
            </w:r>
          </w:p>
          <w:p w14:paraId="2C826EB6" w14:textId="6859D71A" w:rsidR="00297F32" w:rsidRDefault="00297F32" w:rsidP="00297F32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</w:tcPr>
          <w:p w14:paraId="22DE016E" w14:textId="77777777" w:rsidR="00297F32" w:rsidRPr="002207BB" w:rsidRDefault="00297F32" w:rsidP="00297F32">
            <w:pPr>
              <w:jc w:val="center"/>
            </w:pPr>
            <w:r w:rsidRPr="002207BB">
              <w:t>100%</w:t>
            </w:r>
          </w:p>
          <w:p w14:paraId="39E98D1D" w14:textId="77777777" w:rsidR="00297F32" w:rsidRPr="002207BB" w:rsidRDefault="00297F32" w:rsidP="00297F32">
            <w:pPr>
              <w:jc w:val="center"/>
            </w:pPr>
            <w:r w:rsidRPr="002207BB">
              <w:t>(100%)</w:t>
            </w:r>
          </w:p>
          <w:p w14:paraId="4FD75532" w14:textId="77777777" w:rsidR="00297F32" w:rsidRPr="002207BB" w:rsidRDefault="00297F32" w:rsidP="00297F32">
            <w:pPr>
              <w:jc w:val="center"/>
            </w:pPr>
          </w:p>
        </w:tc>
        <w:tc>
          <w:tcPr>
            <w:tcW w:w="1800" w:type="dxa"/>
          </w:tcPr>
          <w:p w14:paraId="12EC39D5" w14:textId="769AE408" w:rsidR="00297F32" w:rsidRPr="002207BB" w:rsidRDefault="00297F32" w:rsidP="00297F32">
            <w:pPr>
              <w:jc w:val="center"/>
            </w:pPr>
            <w:r w:rsidRPr="002207BB">
              <w:t>9</w:t>
            </w:r>
            <w:r w:rsidR="00254FB5" w:rsidRPr="002207BB">
              <w:t>8</w:t>
            </w:r>
            <w:r w:rsidRPr="002207BB">
              <w:t>%</w:t>
            </w:r>
          </w:p>
          <w:p w14:paraId="0B734B9E" w14:textId="197CCEC0" w:rsidR="00297F32" w:rsidRPr="002207BB" w:rsidRDefault="00297F32" w:rsidP="00254FB5">
            <w:pPr>
              <w:jc w:val="center"/>
            </w:pPr>
            <w:r w:rsidRPr="002207BB">
              <w:t>(</w:t>
            </w:r>
            <w:r w:rsidR="00254FB5" w:rsidRPr="002207BB">
              <w:t>9</w:t>
            </w:r>
            <w:r w:rsidR="00CB4EC6">
              <w:t>0</w:t>
            </w:r>
            <w:r w:rsidRPr="002207BB">
              <w:t>%)</w:t>
            </w:r>
          </w:p>
        </w:tc>
        <w:tc>
          <w:tcPr>
            <w:tcW w:w="1800" w:type="dxa"/>
            <w:tcBorders>
              <w:right w:val="thinThickThinSmallGap" w:sz="24" w:space="0" w:color="auto"/>
            </w:tcBorders>
          </w:tcPr>
          <w:p w14:paraId="61289874" w14:textId="75105DB2" w:rsidR="00297F32" w:rsidRPr="002207BB" w:rsidRDefault="00297F32" w:rsidP="00297F32">
            <w:pPr>
              <w:jc w:val="center"/>
              <w:rPr>
                <w:b/>
              </w:rPr>
            </w:pPr>
            <w:r w:rsidRPr="002207BB">
              <w:rPr>
                <w:b/>
              </w:rPr>
              <w:t>99%</w:t>
            </w:r>
          </w:p>
        </w:tc>
      </w:tr>
      <w:tr w:rsidR="00297F32" w14:paraId="511EF1C3" w14:textId="77777777" w:rsidTr="00297F32">
        <w:tc>
          <w:tcPr>
            <w:tcW w:w="3150" w:type="dxa"/>
            <w:tcBorders>
              <w:left w:val="thinThickThinSmallGap" w:sz="24" w:space="0" w:color="auto"/>
              <w:bottom w:val="thinThickThinSmallGap" w:sz="24" w:space="0" w:color="auto"/>
            </w:tcBorders>
          </w:tcPr>
          <w:p w14:paraId="1FA78093" w14:textId="77777777" w:rsidR="00297F32" w:rsidRDefault="00297F32" w:rsidP="00297F32">
            <w:r>
              <w:t xml:space="preserve">Competency 9: Evaluate Practice with Individuals, Families, Groups, Organizations, and Communities </w:t>
            </w:r>
          </w:p>
        </w:tc>
        <w:tc>
          <w:tcPr>
            <w:tcW w:w="2070" w:type="dxa"/>
            <w:tcBorders>
              <w:bottom w:val="thinThickThinSmallGap" w:sz="24" w:space="0" w:color="auto"/>
            </w:tcBorders>
          </w:tcPr>
          <w:p w14:paraId="193BE3A4" w14:textId="77777777" w:rsidR="00297F32" w:rsidRDefault="00297F32" w:rsidP="00297F32">
            <w:pPr>
              <w:jc w:val="center"/>
            </w:pPr>
            <w:r>
              <w:t xml:space="preserve">80% of students </w:t>
            </w:r>
          </w:p>
          <w:p w14:paraId="26A46AC9" w14:textId="2998C732" w:rsidR="00297F32" w:rsidRDefault="00297F32" w:rsidP="00297F32">
            <w:pPr>
              <w:jc w:val="center"/>
            </w:pPr>
            <w:r>
              <w:t>Rating of 3 or higher</w:t>
            </w:r>
          </w:p>
        </w:tc>
        <w:tc>
          <w:tcPr>
            <w:tcW w:w="1710" w:type="dxa"/>
            <w:tcBorders>
              <w:bottom w:val="thinThickThinSmallGap" w:sz="24" w:space="0" w:color="auto"/>
            </w:tcBorders>
          </w:tcPr>
          <w:p w14:paraId="0CA16B94" w14:textId="77777777" w:rsidR="00297F32" w:rsidRPr="002207BB" w:rsidRDefault="00297F32" w:rsidP="00297F32">
            <w:pPr>
              <w:jc w:val="center"/>
            </w:pPr>
            <w:r w:rsidRPr="002207BB">
              <w:t>100%</w:t>
            </w:r>
          </w:p>
          <w:p w14:paraId="27A8B5FA" w14:textId="77777777" w:rsidR="00297F32" w:rsidRPr="002207BB" w:rsidRDefault="00297F32" w:rsidP="00297F32">
            <w:pPr>
              <w:jc w:val="center"/>
            </w:pPr>
            <w:r w:rsidRPr="002207BB">
              <w:t>(100%)</w:t>
            </w:r>
          </w:p>
        </w:tc>
        <w:tc>
          <w:tcPr>
            <w:tcW w:w="1800" w:type="dxa"/>
            <w:tcBorders>
              <w:bottom w:val="thinThickThinSmallGap" w:sz="24" w:space="0" w:color="auto"/>
            </w:tcBorders>
          </w:tcPr>
          <w:p w14:paraId="0E5A0DEB" w14:textId="36D49704" w:rsidR="00297F32" w:rsidRPr="002207BB" w:rsidRDefault="00CB4EC6" w:rsidP="00297F32">
            <w:pPr>
              <w:jc w:val="center"/>
            </w:pPr>
            <w:r>
              <w:t>81</w:t>
            </w:r>
            <w:r w:rsidR="00297F32" w:rsidRPr="002207BB">
              <w:t>%</w:t>
            </w:r>
          </w:p>
          <w:p w14:paraId="2FD49889" w14:textId="5FFEB018" w:rsidR="00297F32" w:rsidRPr="002207BB" w:rsidRDefault="00297F32" w:rsidP="00254FB5">
            <w:pPr>
              <w:jc w:val="center"/>
            </w:pPr>
            <w:r w:rsidRPr="002207BB">
              <w:t>(</w:t>
            </w:r>
            <w:r w:rsidR="00CB4EC6">
              <w:t>64</w:t>
            </w:r>
            <w:r w:rsidRPr="002207BB">
              <w:t>%)</w:t>
            </w:r>
          </w:p>
        </w:tc>
        <w:tc>
          <w:tcPr>
            <w:tcW w:w="1800" w:type="dxa"/>
            <w:tcBorders>
              <w:bottom w:val="thinThickThinSmallGap" w:sz="24" w:space="0" w:color="auto"/>
              <w:right w:val="thinThickThinSmallGap" w:sz="24" w:space="0" w:color="auto"/>
            </w:tcBorders>
          </w:tcPr>
          <w:p w14:paraId="09EC8109" w14:textId="1949A0A4" w:rsidR="00297F32" w:rsidRPr="002207BB" w:rsidRDefault="00297F32" w:rsidP="00254FB5">
            <w:pPr>
              <w:jc w:val="center"/>
              <w:rPr>
                <w:b/>
              </w:rPr>
            </w:pPr>
            <w:r w:rsidRPr="002207BB">
              <w:rPr>
                <w:b/>
              </w:rPr>
              <w:t>9</w:t>
            </w:r>
            <w:r w:rsidR="00EC54AA">
              <w:rPr>
                <w:b/>
              </w:rPr>
              <w:t>1</w:t>
            </w:r>
            <w:r w:rsidRPr="002207BB">
              <w:rPr>
                <w:b/>
              </w:rPr>
              <w:t>%</w:t>
            </w:r>
          </w:p>
        </w:tc>
      </w:tr>
    </w:tbl>
    <w:p w14:paraId="2B2DA839" w14:textId="77777777" w:rsidR="00953532" w:rsidRDefault="00953532" w:rsidP="007A0277">
      <w:pPr>
        <w:spacing w:after="0"/>
      </w:pPr>
    </w:p>
    <w:p w14:paraId="119B5925" w14:textId="1ACDC261" w:rsidR="00417EEF" w:rsidRDefault="00417EEF" w:rsidP="003445F7">
      <w:pPr>
        <w:spacing w:after="0"/>
        <w:jc w:val="center"/>
        <w:rPr>
          <w:b/>
        </w:rPr>
      </w:pPr>
    </w:p>
    <w:p w14:paraId="62A6CD1E" w14:textId="77777777" w:rsidR="004C6C62" w:rsidRDefault="004C6C62" w:rsidP="003445F7">
      <w:pPr>
        <w:spacing w:after="0"/>
        <w:jc w:val="center"/>
        <w:rPr>
          <w:b/>
        </w:rPr>
      </w:pPr>
    </w:p>
    <w:p w14:paraId="0FB78A08" w14:textId="77777777" w:rsidR="00417EEF" w:rsidRDefault="00417EEF" w:rsidP="003445F7">
      <w:pPr>
        <w:spacing w:after="0"/>
        <w:jc w:val="center"/>
        <w:rPr>
          <w:b/>
        </w:rPr>
      </w:pPr>
    </w:p>
    <w:p w14:paraId="61A891D8" w14:textId="4985A13B" w:rsidR="003445F7" w:rsidRDefault="003445F7" w:rsidP="003445F7">
      <w:pPr>
        <w:spacing w:after="0"/>
        <w:jc w:val="center"/>
        <w:rPr>
          <w:b/>
        </w:rPr>
      </w:pPr>
      <w:r w:rsidRPr="00886CF2">
        <w:rPr>
          <w:b/>
        </w:rPr>
        <w:lastRenderedPageBreak/>
        <w:t xml:space="preserve">Student Outcomes of Component Behaviors for </w:t>
      </w:r>
      <w:r w:rsidR="00F77058">
        <w:rPr>
          <w:b/>
        </w:rPr>
        <w:t xml:space="preserve">Academic Year </w:t>
      </w:r>
      <w:r w:rsidR="00DD7D7E">
        <w:rPr>
          <w:b/>
        </w:rPr>
        <w:t>202</w:t>
      </w:r>
      <w:r w:rsidR="00B03B94">
        <w:rPr>
          <w:b/>
        </w:rPr>
        <w:t>3</w:t>
      </w:r>
      <w:r w:rsidR="00CE475A">
        <w:rPr>
          <w:b/>
        </w:rPr>
        <w:t>-202</w:t>
      </w:r>
      <w:r w:rsidR="00B03B94">
        <w:rPr>
          <w:b/>
        </w:rPr>
        <w:t>4</w:t>
      </w:r>
    </w:p>
    <w:p w14:paraId="68EF5206" w14:textId="77777777" w:rsidR="00297F32" w:rsidRPr="00886CF2" w:rsidRDefault="00297F32" w:rsidP="003445F7">
      <w:pPr>
        <w:spacing w:after="0"/>
        <w:jc w:val="center"/>
        <w:rPr>
          <w:b/>
        </w:rPr>
      </w:pPr>
    </w:p>
    <w:tbl>
      <w:tblPr>
        <w:tblW w:w="10530" w:type="dxa"/>
        <w:tblInd w:w="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1800"/>
        <w:gridCol w:w="900"/>
        <w:gridCol w:w="990"/>
        <w:gridCol w:w="1440"/>
        <w:gridCol w:w="1350"/>
      </w:tblGrid>
      <w:tr w:rsidR="003445F7" w:rsidRPr="00CA1C08" w14:paraId="435703DF" w14:textId="77777777" w:rsidTr="004C6C62">
        <w:tc>
          <w:tcPr>
            <w:tcW w:w="4050" w:type="dxa"/>
            <w:vMerge w:val="restart"/>
            <w:tcBorders>
              <w:top w:val="thinThickThinSmallGap" w:sz="24" w:space="0" w:color="auto"/>
              <w:left w:val="thinThickThinSmallGap" w:sz="24" w:space="0" w:color="auto"/>
              <w:right w:val="single" w:sz="4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55CF" w14:textId="77777777" w:rsidR="003445F7" w:rsidRPr="0054591C" w:rsidRDefault="003445F7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 w:themeColor="background1"/>
                <w:spacing w:val="-3"/>
                <w:sz w:val="24"/>
                <w:szCs w:val="24"/>
              </w:rPr>
            </w:pPr>
            <w:r w:rsidRPr="0054591C">
              <w:rPr>
                <w:rFonts w:eastAsia="Calibri" w:cs="Arial"/>
                <w:b/>
                <w:bCs/>
                <w:color w:val="FFFFFF" w:themeColor="background1"/>
                <w:spacing w:val="-3"/>
                <w:sz w:val="24"/>
                <w:szCs w:val="24"/>
              </w:rPr>
              <w:t>OUTCOMES</w:t>
            </w:r>
          </w:p>
          <w:p w14:paraId="2F0FAAD6" w14:textId="77777777" w:rsidR="00D0206F" w:rsidRPr="0054591C" w:rsidRDefault="00D0206F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 w:themeColor="background1"/>
                <w:spacing w:val="-3"/>
                <w:sz w:val="24"/>
                <w:szCs w:val="24"/>
              </w:rPr>
            </w:pPr>
          </w:p>
          <w:p w14:paraId="071995E9" w14:textId="331C2720" w:rsidR="00D0206F" w:rsidRPr="00BA34DB" w:rsidRDefault="00BA34DB" w:rsidP="004963BA">
            <w:pPr>
              <w:spacing w:after="0" w:line="240" w:lineRule="auto"/>
              <w:jc w:val="center"/>
              <w:rPr>
                <w:rFonts w:eastAsia="Calibri" w:cs="Arial"/>
                <w:bCs/>
                <w:color w:val="FFFFFF" w:themeColor="background1"/>
                <w:spacing w:val="-3"/>
                <w:sz w:val="24"/>
                <w:szCs w:val="24"/>
              </w:rPr>
            </w:pPr>
            <w:r w:rsidRPr="004963BA">
              <w:rPr>
                <w:rFonts w:eastAsia="Calibri" w:cs="Arial"/>
                <w:bCs/>
                <w:color w:val="FFFFFF" w:themeColor="background1"/>
                <w:spacing w:val="-3"/>
                <w:sz w:val="24"/>
                <w:szCs w:val="24"/>
              </w:rPr>
              <w:t xml:space="preserve">n = </w:t>
            </w:r>
            <w:r w:rsidR="00DD7D7E" w:rsidRPr="004963BA">
              <w:rPr>
                <w:rFonts w:eastAsia="Calibri" w:cs="Arial"/>
                <w:bCs/>
                <w:color w:val="FFFFFF" w:themeColor="background1"/>
                <w:spacing w:val="-3"/>
                <w:sz w:val="24"/>
                <w:szCs w:val="24"/>
              </w:rPr>
              <w:t>2</w:t>
            </w:r>
            <w:r w:rsidR="00CE786F">
              <w:rPr>
                <w:rFonts w:eastAsia="Calibri" w:cs="Arial"/>
                <w:bCs/>
                <w:color w:val="FFFFFF" w:themeColor="background1"/>
                <w:spacing w:val="-3"/>
                <w:sz w:val="24"/>
                <w:szCs w:val="24"/>
              </w:rPr>
              <w:t>2</w:t>
            </w:r>
          </w:p>
        </w:tc>
        <w:tc>
          <w:tcPr>
            <w:tcW w:w="3690" w:type="dxa"/>
            <w:gridSpan w:val="3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000000" w:themeFill="text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8BEAB" w14:textId="77777777" w:rsidR="003445F7" w:rsidRPr="00CA1C08" w:rsidRDefault="00D0206F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 w:themeColor="background1"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spacing w:val="-3"/>
                <w:sz w:val="16"/>
                <w:szCs w:val="16"/>
              </w:rPr>
              <w:t>COMPETENCY DEFINED</w:t>
            </w:r>
          </w:p>
        </w:tc>
        <w:tc>
          <w:tcPr>
            <w:tcW w:w="2790" w:type="dxa"/>
            <w:gridSpan w:val="2"/>
            <w:tcBorders>
              <w:top w:val="thinThickThinSmallGap" w:sz="24" w:space="0" w:color="auto"/>
              <w:left w:val="nil"/>
              <w:bottom w:val="single" w:sz="4" w:space="0" w:color="auto"/>
              <w:right w:val="thinThickThinSmallGap" w:sz="24" w:space="0" w:color="auto"/>
            </w:tcBorders>
            <w:shd w:val="clear" w:color="auto" w:fill="000000" w:themeFill="text1"/>
          </w:tcPr>
          <w:p w14:paraId="2DD79AB6" w14:textId="77777777" w:rsidR="003445F7" w:rsidRPr="00CA1C08" w:rsidRDefault="00D0206F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color w:val="FFFFFF" w:themeColor="background1"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/>
                <w:bCs/>
                <w:color w:val="FFFFFF" w:themeColor="background1"/>
                <w:spacing w:val="-3"/>
                <w:sz w:val="16"/>
                <w:szCs w:val="16"/>
              </w:rPr>
              <w:t>STUDENT ACHIEVEMENT</w:t>
            </w:r>
          </w:p>
        </w:tc>
      </w:tr>
      <w:tr w:rsidR="003445F7" w:rsidRPr="00DD5951" w14:paraId="65AE30F1" w14:textId="77777777" w:rsidTr="004C6C62">
        <w:trPr>
          <w:trHeight w:val="800"/>
        </w:trPr>
        <w:tc>
          <w:tcPr>
            <w:tcW w:w="405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4DFC" w14:textId="77777777" w:rsidR="003445F7" w:rsidRPr="00CA1C08" w:rsidRDefault="003445F7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8C3CB" w14:textId="77777777" w:rsidR="003445F7" w:rsidRPr="00CA1C08" w:rsidRDefault="003445F7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CA1C08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Assessment Measurement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9CC1758" w14:textId="77777777" w:rsidR="003445F7" w:rsidRPr="00CA1C08" w:rsidRDefault="003445F7" w:rsidP="00D0206F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CA1C08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 xml:space="preserve">Competency </w:t>
            </w:r>
            <w:r w:rsidR="00D0206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Benchmark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5A84137" w14:textId="77777777" w:rsidR="003445F7" w:rsidRPr="00CA1C08" w:rsidRDefault="003445F7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CA1C08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Measurement</w:t>
            </w:r>
          </w:p>
          <w:p w14:paraId="52DAC84D" w14:textId="77777777" w:rsidR="003445F7" w:rsidRPr="00CA1C08" w:rsidRDefault="003445F7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CA1C08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 xml:space="preserve">Benchmark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430C6A" w14:textId="1986B076" w:rsidR="003445F7" w:rsidRDefault="00D0206F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 xml:space="preserve">Percentage </w:t>
            </w:r>
            <w:r w:rsidR="00BA34DB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Achieving</w:t>
            </w:r>
            <w:r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 xml:space="preserve"> Benchmark</w:t>
            </w:r>
            <w:r w:rsidR="007664D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 xml:space="preserve"> for</w:t>
            </w:r>
          </w:p>
          <w:p w14:paraId="5D3FFB33" w14:textId="77777777" w:rsidR="00BA34DB" w:rsidRDefault="00BA34DB" w:rsidP="003445F7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 xml:space="preserve">Academic Year </w:t>
            </w:r>
          </w:p>
          <w:p w14:paraId="7A94B24F" w14:textId="23A48C70" w:rsidR="003445F7" w:rsidRPr="001C0F35" w:rsidRDefault="00DD7D7E" w:rsidP="004963BA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20</w:t>
            </w:r>
            <w:r w:rsidR="004963B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2</w:t>
            </w:r>
            <w:r w:rsidR="00A00058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</w:t>
            </w:r>
            <w:r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-202</w:t>
            </w:r>
            <w:r w:rsidR="00A00058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6D393C60" w14:textId="1789530D" w:rsidR="007664DF" w:rsidRPr="0078592F" w:rsidRDefault="007664DF" w:rsidP="009D17BC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8592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Median Rating</w:t>
            </w:r>
            <w:r w:rsidR="003027E1" w:rsidRPr="0078592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78592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for</w:t>
            </w:r>
          </w:p>
          <w:p w14:paraId="327815DD" w14:textId="1100F810" w:rsidR="003027E1" w:rsidRPr="0078592F" w:rsidRDefault="003027E1" w:rsidP="009D17BC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8592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 xml:space="preserve">Academic Year </w:t>
            </w:r>
          </w:p>
          <w:p w14:paraId="7A293FCF" w14:textId="17E8DCCB" w:rsidR="003445F7" w:rsidRPr="0078592F" w:rsidRDefault="003027E1" w:rsidP="009D17BC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8592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202</w:t>
            </w:r>
            <w:r w:rsidR="00A00058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</w:t>
            </w:r>
            <w:r w:rsidR="004963BA" w:rsidRPr="0078592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-202</w:t>
            </w:r>
            <w:r w:rsidR="00A00058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4</w:t>
            </w:r>
          </w:p>
          <w:p w14:paraId="08ACBBD3" w14:textId="28AC6EF4" w:rsidR="003027E1" w:rsidRPr="0078592F" w:rsidRDefault="003027E1" w:rsidP="009D17BC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</w:p>
        </w:tc>
      </w:tr>
      <w:tr w:rsidR="00886CF2" w:rsidRPr="00DD5951" w14:paraId="02F0B468" w14:textId="77777777" w:rsidTr="00886CF2">
        <w:trPr>
          <w:trHeight w:val="258"/>
        </w:trPr>
        <w:tc>
          <w:tcPr>
            <w:tcW w:w="10530" w:type="dxa"/>
            <w:gridSpan w:val="6"/>
            <w:tcBorders>
              <w:top w:val="nil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87C98" w14:textId="77777777" w:rsidR="00886CF2" w:rsidRPr="0078592F" w:rsidRDefault="00886CF2" w:rsidP="003445F7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20"/>
                <w:szCs w:val="20"/>
              </w:rPr>
            </w:pPr>
            <w:r w:rsidRPr="0078592F">
              <w:rPr>
                <w:b/>
                <w:sz w:val="20"/>
                <w:szCs w:val="20"/>
              </w:rPr>
              <w:t>Competency 1: Demonstrate Ethical and Professional Behavior</w:t>
            </w:r>
          </w:p>
        </w:tc>
      </w:tr>
      <w:tr w:rsidR="009D17BC" w:rsidRPr="00FC42D5" w14:paraId="32B5B5FE" w14:textId="77777777" w:rsidTr="004C6C62">
        <w:trPr>
          <w:trHeight w:val="186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59D72" w14:textId="77777777" w:rsidR="009D17BC" w:rsidRPr="00777A73" w:rsidRDefault="009D17BC" w:rsidP="009D17BC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1A:</w:t>
            </w:r>
            <w:r w:rsidRPr="00777A73">
              <w:rPr>
                <w:sz w:val="16"/>
                <w:szCs w:val="16"/>
              </w:rPr>
              <w:t xml:space="preserve"> Make ethical decisions by applying the standards of the NASW Code of Ethics, relevant laws and regulations, models for ethical decision-making, ethical conduct of research, and additional codes of ethics as appropriate to context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09F0" w14:textId="77777777" w:rsidR="009D17BC" w:rsidRPr="00704B64" w:rsidRDefault="009D17BC" w:rsidP="009D17BC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6A81FC5" w14:textId="319E0D04" w:rsidR="009D17BC" w:rsidRPr="00777A73" w:rsidRDefault="009D17BC" w:rsidP="009D17BC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  <w:highlight w:val="yellow"/>
              </w:rPr>
            </w:pPr>
            <w:r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</w:t>
            </w: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D78B79" w14:textId="1426AD72" w:rsidR="009D17BC" w:rsidRPr="00704B64" w:rsidRDefault="009D17BC" w:rsidP="009D17BC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EA907" w14:textId="7328DAAC" w:rsidR="009D17BC" w:rsidRPr="004963BA" w:rsidRDefault="00FD5AC2" w:rsidP="009D17BC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1764EB2" w14:textId="11272FCD" w:rsidR="009D17BC" w:rsidRPr="0078592F" w:rsidRDefault="001A239E" w:rsidP="007664DF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2D5870C0" w14:textId="77777777" w:rsidTr="004C6C62">
        <w:trPr>
          <w:trHeight w:val="475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39504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85ADD" w14:textId="77777777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14D2860D" w14:textId="00B03CDA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6B6D5B38" w14:textId="541AD5C0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D517613" w14:textId="032C871B" w:rsidR="001241A2" w:rsidRPr="004963BA" w:rsidRDefault="003B0E30" w:rsidP="004963BA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95.5%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14:paraId="024F0AA8" w14:textId="50191ECC" w:rsidR="001241A2" w:rsidRPr="0078592F" w:rsidRDefault="001D731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26DA283E" w14:textId="77777777" w:rsidTr="004C6C62">
        <w:trPr>
          <w:trHeight w:val="186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A458D" w14:textId="49F2C273" w:rsidR="001241A2" w:rsidRPr="00777A73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1B:</w:t>
            </w:r>
            <w:r w:rsidRPr="00777A73">
              <w:rPr>
                <w:sz w:val="16"/>
                <w:szCs w:val="16"/>
              </w:rPr>
              <w:t xml:space="preserve"> Use reflection and self-regulation to manage personal values and maintain professionalism in practice situations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0DDD" w14:textId="03B7DBF5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DCF9061" w14:textId="21DEF30C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EE2C2D1" w14:textId="69739AEE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7CDA" w14:textId="0F322AFD" w:rsidR="001241A2" w:rsidRPr="004963BA" w:rsidRDefault="001A239E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D3289B8" w14:textId="27619474" w:rsidR="001241A2" w:rsidRPr="0078592F" w:rsidRDefault="001A239E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6AC49AF6" w14:textId="77777777" w:rsidTr="004C6C62">
        <w:trPr>
          <w:trHeight w:val="412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6A88B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CA40E" w14:textId="50D71368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16EE7279" w14:textId="16EDBA42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54AA4713" w14:textId="3F5AD95F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37589CF" w14:textId="19CF0C3C" w:rsidR="001241A2" w:rsidRPr="004963BA" w:rsidRDefault="007F251A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704D911B" w14:textId="05D491F5" w:rsidR="001241A2" w:rsidRPr="0078592F" w:rsidRDefault="007F251A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58D2C897" w14:textId="77777777" w:rsidTr="004C6C62">
        <w:trPr>
          <w:trHeight w:val="186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9CDC6" w14:textId="0E830E1C" w:rsidR="001241A2" w:rsidRPr="00777A73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1C:</w:t>
            </w:r>
            <w:r w:rsidRPr="00777A73">
              <w:rPr>
                <w:sz w:val="16"/>
                <w:szCs w:val="16"/>
              </w:rPr>
              <w:t xml:space="preserve"> Demonstrate professional demeanor in behavior; appearance; and oral, written, and electronic communication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E8E4" w14:textId="2966E117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00E4300" w14:textId="16194FDB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2D3E79" w14:textId="2E7167E1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A250" w14:textId="016BABDE" w:rsidR="001241A2" w:rsidRPr="004963BA" w:rsidRDefault="0053379A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82B867B" w14:textId="12A7F245" w:rsidR="001241A2" w:rsidRPr="0078592F" w:rsidRDefault="001A239E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51B3536B" w14:textId="77777777" w:rsidTr="004C6C62">
        <w:trPr>
          <w:trHeight w:val="277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33A1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77B1C" w14:textId="52B2E8D6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759AAFEB" w14:textId="3778F814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4A5BC6E7" w14:textId="6DB6EACA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DEA6190" w14:textId="2F09AF97" w:rsidR="001241A2" w:rsidRPr="004963BA" w:rsidRDefault="007F251A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69753D08" w14:textId="21A209CD" w:rsidR="001241A2" w:rsidRPr="0078592F" w:rsidRDefault="007F251A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17FE4747" w14:textId="77777777" w:rsidTr="004C6C62">
        <w:trPr>
          <w:trHeight w:val="186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FED8" w14:textId="2F07AAA1" w:rsidR="001241A2" w:rsidRPr="00777A73" w:rsidRDefault="001241A2" w:rsidP="001241A2">
            <w:pPr>
              <w:spacing w:after="0" w:line="240" w:lineRule="auto"/>
              <w:rPr>
                <w:rFonts w:eastAsia="Calibri" w:cs="Arial"/>
                <w:i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1D:</w:t>
            </w:r>
            <w:r w:rsidRPr="00777A73">
              <w:rPr>
                <w:sz w:val="16"/>
                <w:szCs w:val="16"/>
              </w:rPr>
              <w:t xml:space="preserve"> Use technology ethically and appropriately to facilitate practice outcomes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8F8B" w14:textId="40EAA698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B2390A0" w14:textId="2EE7ACCF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702EC1" w14:textId="28515BA8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79C8" w14:textId="1C088A4F" w:rsidR="001241A2" w:rsidRPr="004963BA" w:rsidRDefault="0053379A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533317D" w14:textId="0DE1A0E2" w:rsidR="001241A2" w:rsidRPr="0078592F" w:rsidRDefault="000976F3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2B52C2C8" w14:textId="77777777" w:rsidTr="004C6C62">
        <w:trPr>
          <w:trHeight w:val="430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317B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087B" w14:textId="62CCE5E5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62565DDA" w14:textId="2E87657B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265B681C" w14:textId="37489C56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BB5D3F0" w14:textId="6A8F6E8B" w:rsidR="001241A2" w:rsidRPr="004963BA" w:rsidRDefault="00E27C2B" w:rsidP="004963BA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86.4%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4D896775" w14:textId="605EBE0F" w:rsidR="001241A2" w:rsidRPr="0078592F" w:rsidRDefault="007F251A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3972E85A" w14:textId="77777777" w:rsidTr="004C6C62">
        <w:trPr>
          <w:trHeight w:val="186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72CE1" w14:textId="3D93E61F" w:rsidR="001241A2" w:rsidRPr="00777A73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1E:</w:t>
            </w:r>
            <w:r w:rsidRPr="00777A73">
              <w:rPr>
                <w:sz w:val="16"/>
                <w:szCs w:val="16"/>
              </w:rPr>
              <w:t xml:space="preserve"> Use supervision and consultation to guide professional judgment and behavior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16C63" w14:textId="77777777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DB7D1BA" w14:textId="6EF14AAF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FF5BC83" w14:textId="2978A0E7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D5D0" w14:textId="37900222" w:rsidR="001241A2" w:rsidRPr="004963BA" w:rsidRDefault="000976F3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16637AE" w14:textId="23E5C2F6" w:rsidR="001241A2" w:rsidRPr="0078592F" w:rsidRDefault="000976F3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FC42D5" w14:paraId="6BBF8CEC" w14:textId="77777777" w:rsidTr="004C6C62">
        <w:trPr>
          <w:trHeight w:val="277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88BE2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FFA4" w14:textId="4076C1B3" w:rsidR="001241A2" w:rsidRPr="00704B64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269E2CAB" w14:textId="3270D66D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1D2459CA" w14:textId="0166E781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169560AB" w14:textId="6CCA51F3" w:rsidR="001241A2" w:rsidRPr="004963BA" w:rsidRDefault="00E27C2B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41243CB" w14:textId="1B90CC59" w:rsidR="001241A2" w:rsidRPr="0078592F" w:rsidRDefault="00E27C2B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DD7D7E" w:rsidRPr="00DD5951" w14:paraId="204EC993" w14:textId="77777777" w:rsidTr="00886CF2">
        <w:trPr>
          <w:trHeight w:val="192"/>
        </w:trPr>
        <w:tc>
          <w:tcPr>
            <w:tcW w:w="10530" w:type="dxa"/>
            <w:gridSpan w:val="6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2E8E3332" w14:textId="2FC9E9CB" w:rsidR="00DD7D7E" w:rsidRPr="0078592F" w:rsidRDefault="004C6C62" w:rsidP="00DD7D7E">
            <w:pPr>
              <w:spacing w:after="0" w:line="240" w:lineRule="auto"/>
              <w:rPr>
                <w:rFonts w:eastAsia="Calibri" w:cs="Arial"/>
                <w:b/>
                <w:spacing w:val="-3"/>
                <w:sz w:val="20"/>
                <w:szCs w:val="20"/>
              </w:rPr>
            </w:pPr>
            <w:r w:rsidRPr="0078592F">
              <w:rPr>
                <w:b/>
              </w:rPr>
              <w:t>Competency 2: Engage Diversity and Difference in Practice</w:t>
            </w:r>
          </w:p>
        </w:tc>
      </w:tr>
      <w:tr w:rsidR="001241A2" w:rsidRPr="009352B2" w14:paraId="48466032" w14:textId="77777777" w:rsidTr="004C6C62">
        <w:trPr>
          <w:trHeight w:val="192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7E007" w14:textId="3C3C3427" w:rsidR="001241A2" w:rsidRPr="00777A73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2A:</w:t>
            </w:r>
            <w:r w:rsidRPr="00777A73">
              <w:rPr>
                <w:sz w:val="16"/>
                <w:szCs w:val="16"/>
              </w:rPr>
              <w:t xml:space="preserve"> Apply and communicate understanding of the importance of diversity and difference in shaping life experiences in practice at the micro, mezzo, and macro levels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14EE" w14:textId="1E80845A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081C4A1" w14:textId="36042032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6129FB" w14:textId="516FB942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D0119E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65B1" w14:textId="163D096C" w:rsidR="001241A2" w:rsidRPr="004963BA" w:rsidRDefault="00AB5BED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A5E21E0" w14:textId="663A6C0E" w:rsidR="001241A2" w:rsidRPr="0078592F" w:rsidRDefault="00AB5BED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9352B2" w14:paraId="2F70789C" w14:textId="77777777" w:rsidTr="004C6C62">
        <w:trPr>
          <w:trHeight w:val="33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5457D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7B8C2" w14:textId="28B90AA6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5967B6FA" w14:textId="477B7CC8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7AE3801D" w14:textId="45BBAE3F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D0119E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4B6DCF0" w14:textId="0A10A9C2" w:rsidR="001241A2" w:rsidRPr="004963BA" w:rsidRDefault="00681CBA" w:rsidP="004963BA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6DD214AF" w14:textId="3C4D24CF" w:rsidR="001241A2" w:rsidRPr="0078592F" w:rsidRDefault="00681CBA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9352B2" w14:paraId="118F6992" w14:textId="77777777" w:rsidTr="004C6C62">
        <w:trPr>
          <w:trHeight w:val="192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FB60B" w14:textId="63A18E09" w:rsidR="001241A2" w:rsidRPr="00777A73" w:rsidRDefault="001241A2" w:rsidP="001241A2">
            <w:pPr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2B:</w:t>
            </w:r>
            <w:r w:rsidRPr="00777A73">
              <w:rPr>
                <w:sz w:val="16"/>
                <w:szCs w:val="16"/>
              </w:rPr>
              <w:t xml:space="preserve"> Present themselves as learners and engage clients and constituencies as experts of their own experiences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76E68" w14:textId="18705E45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A35E48" w14:textId="24407577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64A31C" w14:textId="6054B0AB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D0119E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306D" w14:textId="37CA7CF3" w:rsidR="001241A2" w:rsidRPr="004963BA" w:rsidRDefault="00D445F3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633F01E" w14:textId="3E9F2AC8" w:rsidR="001241A2" w:rsidRPr="0078592F" w:rsidRDefault="00AB5BED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9352B2" w14:paraId="38170B31" w14:textId="77777777" w:rsidTr="004C6C62">
        <w:trPr>
          <w:trHeight w:val="33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1C222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15FC1" w14:textId="26682CFD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04933AF2" w14:textId="57B0DC4D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1F490280" w14:textId="2716EDF6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D0119E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EF19EE6" w14:textId="5BEF586B" w:rsidR="001241A2" w:rsidRPr="004963BA" w:rsidRDefault="00C81606" w:rsidP="004963BA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55%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6A6ECF63" w14:textId="081FDB2A" w:rsidR="001241A2" w:rsidRPr="0078592F" w:rsidRDefault="00C8160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9352B2" w14:paraId="5F16E7A8" w14:textId="77777777" w:rsidTr="004C6C62">
        <w:trPr>
          <w:trHeight w:val="192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524CD" w14:textId="25C66AF2" w:rsidR="001241A2" w:rsidRPr="00777A73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2C:</w:t>
            </w:r>
            <w:r w:rsidRPr="00777A73">
              <w:rPr>
                <w:sz w:val="16"/>
                <w:szCs w:val="16"/>
              </w:rPr>
              <w:t xml:space="preserve"> Apply self-awareness and self-regulation to manage the influence of personal biases and values in working with diverse clients and constituencies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A9AF" w14:textId="662704B6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94776EA" w14:textId="23AC1D19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A9CEC5" w14:textId="4DEE36EF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D0119E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1449" w14:textId="195F67E0" w:rsidR="001241A2" w:rsidRPr="004963BA" w:rsidRDefault="00D445F3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B030D03" w14:textId="7B391D7C" w:rsidR="001241A2" w:rsidRPr="0078592F" w:rsidRDefault="00AB5BED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9352B2" w14:paraId="5D3752D2" w14:textId="77777777" w:rsidTr="004C6C62">
        <w:trPr>
          <w:trHeight w:val="33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20162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BCEEB" w14:textId="6C9E880B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04FDB756" w14:textId="1817A8AD" w:rsidR="001241A2" w:rsidRDefault="001241A2" w:rsidP="001241A2">
            <w:pPr>
              <w:jc w:val="center"/>
            </w:pPr>
            <w:r w:rsidRPr="00BB5DF1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146F06EE" w14:textId="0ECAFE5A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D0119E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0269A425" w14:textId="12B6D15C" w:rsidR="001241A2" w:rsidRPr="004963BA" w:rsidRDefault="00501759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406E2968" w14:textId="5AE6D784" w:rsidR="001241A2" w:rsidRPr="0078592F" w:rsidRDefault="00F047C0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DD7D7E" w:rsidRPr="00DD5951" w14:paraId="46C67356" w14:textId="77777777" w:rsidTr="00886CF2">
        <w:trPr>
          <w:trHeight w:val="174"/>
        </w:trPr>
        <w:tc>
          <w:tcPr>
            <w:tcW w:w="10530" w:type="dxa"/>
            <w:gridSpan w:val="6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2E712C8A" w14:textId="5B29C0CA" w:rsidR="00DD7D7E" w:rsidRPr="0078592F" w:rsidRDefault="004C6C62" w:rsidP="00DD7D7E">
            <w:pPr>
              <w:spacing w:after="0" w:line="240" w:lineRule="auto"/>
              <w:rPr>
                <w:rFonts w:eastAsia="Calibri" w:cs="Arial"/>
                <w:b/>
                <w:spacing w:val="-3"/>
                <w:sz w:val="20"/>
                <w:szCs w:val="20"/>
              </w:rPr>
            </w:pPr>
            <w:r w:rsidRPr="0078592F">
              <w:rPr>
                <w:b/>
              </w:rPr>
              <w:t>Competency 3: Advance Human Rights and Social, Economic, and Environmental Justice</w:t>
            </w:r>
          </w:p>
        </w:tc>
      </w:tr>
      <w:tr w:rsidR="00BE721B" w:rsidRPr="00AC7768" w14:paraId="1A404BB8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395D7" w14:textId="21FE214C" w:rsidR="00BE721B" w:rsidRPr="00777A73" w:rsidRDefault="00BE721B" w:rsidP="00BE721B">
            <w:pPr>
              <w:spacing w:after="0" w:line="240" w:lineRule="auto"/>
              <w:rPr>
                <w:rFonts w:eastAsia="Calibri" w:cs="Arial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3A:</w:t>
            </w:r>
            <w:r w:rsidRPr="00777A73">
              <w:rPr>
                <w:sz w:val="16"/>
                <w:szCs w:val="16"/>
              </w:rPr>
              <w:t xml:space="preserve"> Apply their understanding of social, economic, and environmental justice to advocate for human rights at the individual and system levels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82CA7" w14:textId="0D235859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535CA73" w14:textId="467DCB18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BA47811" w14:textId="3ED4F92D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F94B" w14:textId="02BBE448" w:rsidR="00BE721B" w:rsidRPr="004963BA" w:rsidRDefault="001A3D70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583F94E7" w14:textId="36B8C9D4" w:rsidR="00BE721B" w:rsidRPr="0078592F" w:rsidRDefault="001A3D70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BE721B" w:rsidRPr="00AC7768" w14:paraId="445A8076" w14:textId="77777777" w:rsidTr="004C6C62">
        <w:trPr>
          <w:trHeight w:val="24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5979A" w14:textId="77777777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5CCE7" w14:textId="616A36F9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1F82B195" w14:textId="10852BC7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73E357C0" w14:textId="30984A14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3AA4A8C" w14:textId="50897EA2" w:rsidR="00BE721B" w:rsidRPr="004963BA" w:rsidRDefault="00501759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333CF39C" w14:textId="0A8A6315" w:rsidR="00BE721B" w:rsidRPr="0078592F" w:rsidRDefault="00501759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AC7768" w14:paraId="32241AB1" w14:textId="77777777" w:rsidTr="004C6C62">
        <w:trPr>
          <w:trHeight w:val="363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F1212" w14:textId="61D25B67" w:rsidR="00BE721B" w:rsidRPr="00777A73" w:rsidRDefault="00BE721B" w:rsidP="00BE721B">
            <w:pPr>
              <w:spacing w:after="0"/>
              <w:rPr>
                <w:rFonts w:ascii="Maiandra GD" w:hAnsi="Maiandra GD" w:cs="Maiandra GD"/>
                <w:i/>
                <w:iCs/>
                <w:color w:val="000000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3B:</w:t>
            </w:r>
            <w:r w:rsidRPr="00777A73">
              <w:rPr>
                <w:sz w:val="16"/>
                <w:szCs w:val="16"/>
              </w:rPr>
              <w:t xml:space="preserve"> Engage in practices that advance social, economic, and environmental justice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52942" w14:textId="221177C7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5ECB853" w14:textId="25F37EE6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567F8A2" w14:textId="3E32800A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655" w14:textId="363C450A" w:rsidR="00BE721B" w:rsidRPr="004963BA" w:rsidRDefault="001A3D70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3F7BD40" w14:textId="6A23953E" w:rsidR="00BE721B" w:rsidRPr="0078592F" w:rsidRDefault="001A3D70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AC7768" w14:paraId="07581DB7" w14:textId="77777777" w:rsidTr="004C6C62">
        <w:trPr>
          <w:trHeight w:val="24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0B4FE" w14:textId="77777777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C530F" w14:textId="3BBA5FE3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349B37AC" w14:textId="0F983CA1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41B3976D" w14:textId="2C5BE388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1C5178D" w14:textId="6FE242DF" w:rsidR="00BE721B" w:rsidRPr="004963BA" w:rsidRDefault="00B13B9C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0AA8C346" w14:textId="159BD5B5" w:rsidR="00BE721B" w:rsidRPr="0078592F" w:rsidRDefault="00B13B9C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DD7D7E" w:rsidRPr="00DD5951" w14:paraId="5FEB6836" w14:textId="77777777" w:rsidTr="003445F7">
        <w:trPr>
          <w:trHeight w:val="174"/>
        </w:trPr>
        <w:tc>
          <w:tcPr>
            <w:tcW w:w="10530" w:type="dxa"/>
            <w:gridSpan w:val="6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5A789B51" w14:textId="56F5DEC0" w:rsidR="00DD7D7E" w:rsidRPr="0078592F" w:rsidRDefault="004C6C62" w:rsidP="00DD7D7E">
            <w:pPr>
              <w:spacing w:after="0" w:line="240" w:lineRule="auto"/>
              <w:rPr>
                <w:rFonts w:eastAsia="Calibri" w:cs="Arial"/>
                <w:b/>
                <w:spacing w:val="-3"/>
                <w:sz w:val="20"/>
                <w:szCs w:val="20"/>
              </w:rPr>
            </w:pPr>
            <w:r w:rsidRPr="0078592F">
              <w:rPr>
                <w:b/>
              </w:rPr>
              <w:t>Competency 4: Engage In Practice-informed Research and Research-informed Practice</w:t>
            </w:r>
          </w:p>
        </w:tc>
      </w:tr>
      <w:tr w:rsidR="00BE721B" w:rsidRPr="007F09C0" w14:paraId="1677DF36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9CE22" w14:textId="0431BEC1" w:rsidR="00BE721B" w:rsidRPr="00777A73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4A:</w:t>
            </w:r>
            <w:r w:rsidRPr="00777A73">
              <w:rPr>
                <w:sz w:val="16"/>
                <w:szCs w:val="16"/>
              </w:rPr>
              <w:t xml:space="preserve"> Use practice experience and theory to inform scientific inquiry and research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5EB7B" w14:textId="631D0508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397B48F" w14:textId="5915F19A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DF6BAD9" w14:textId="1502271C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C10" w14:textId="0A610A49" w:rsidR="00BE721B" w:rsidRPr="004963BA" w:rsidRDefault="003A15A2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85DEDC9" w14:textId="2A526979" w:rsidR="00BE721B" w:rsidRPr="0078592F" w:rsidRDefault="003A15A2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</w:t>
            </w:r>
          </w:p>
        </w:tc>
      </w:tr>
      <w:tr w:rsidR="00BE721B" w:rsidRPr="007F09C0" w14:paraId="6665C738" w14:textId="77777777" w:rsidTr="004C6C62">
        <w:trPr>
          <w:trHeight w:val="33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ACE05" w14:textId="77777777" w:rsidR="00BE721B" w:rsidRPr="004C02BD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6086" w14:textId="008842EA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6749ABD3" w14:textId="44EE5041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1051B1DF" w14:textId="205546E5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92160ED" w14:textId="3B9EF8F1" w:rsidR="00BE721B" w:rsidRPr="004963BA" w:rsidRDefault="0027179D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90.9%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73EDCF28" w14:textId="628E2557" w:rsidR="00BE721B" w:rsidRPr="0078592F" w:rsidRDefault="00BE721B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</w:p>
          <w:p w14:paraId="71A4BE5B" w14:textId="562C4A2A" w:rsidR="00BE721B" w:rsidRPr="0078592F" w:rsidRDefault="00B13B9C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  <w:p w14:paraId="62CCD073" w14:textId="52ED38B1" w:rsidR="00BE721B" w:rsidRPr="0078592F" w:rsidRDefault="00BE721B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</w:p>
        </w:tc>
      </w:tr>
      <w:tr w:rsidR="00BE721B" w:rsidRPr="007F09C0" w14:paraId="17662285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8A607" w14:textId="72D6A881" w:rsidR="00BE721B" w:rsidRPr="00777A73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lastRenderedPageBreak/>
              <w:t>4B:</w:t>
            </w:r>
            <w:r w:rsidRPr="00777A73">
              <w:rPr>
                <w:sz w:val="16"/>
                <w:szCs w:val="16"/>
              </w:rPr>
              <w:t xml:space="preserve"> Apply critical thinking to engage in analysis of quantitative and qualitative research methods and research findings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4FF5" w14:textId="52E8BC7F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8D635AE" w14:textId="0D73D89C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CD63F95" w14:textId="70918949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21C35" w14:textId="5EB6B3A0" w:rsidR="00BE721B" w:rsidRPr="004963BA" w:rsidRDefault="003A15A2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1A284EDD" w14:textId="36A51914" w:rsidR="00BE721B" w:rsidRPr="0078592F" w:rsidRDefault="003A15A2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</w:t>
            </w:r>
          </w:p>
        </w:tc>
      </w:tr>
      <w:tr w:rsidR="00BE721B" w:rsidRPr="007F09C0" w14:paraId="77EF236C" w14:textId="77777777" w:rsidTr="004C6C62">
        <w:trPr>
          <w:trHeight w:val="33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FE91" w14:textId="77777777" w:rsidR="00BE721B" w:rsidRPr="004C02BD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0C7A1" w14:textId="62F7A976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1D176C38" w14:textId="0F9B2A9A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269F5638" w14:textId="0C51870B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9BB6CD2" w14:textId="5F2FCFDE" w:rsidR="00BE721B" w:rsidRPr="004963BA" w:rsidRDefault="00B709C7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81.8%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A7C26F4" w14:textId="4CCE8777" w:rsidR="00BE721B" w:rsidRPr="0078592F" w:rsidRDefault="00B709C7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</w:t>
            </w:r>
          </w:p>
        </w:tc>
      </w:tr>
      <w:tr w:rsidR="00BE721B" w:rsidRPr="007F09C0" w14:paraId="62CB2C11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EDCB3" w14:textId="60085658" w:rsidR="00BE721B" w:rsidRPr="00777A73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4C:</w:t>
            </w:r>
            <w:r w:rsidRPr="00777A73">
              <w:rPr>
                <w:sz w:val="16"/>
                <w:szCs w:val="16"/>
              </w:rPr>
              <w:t xml:space="preserve"> Use and translate research evidence to inform and improve practice, policy, and service delivery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57940" w14:textId="25DDCE6C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944E5" w14:textId="6CC9B6E7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F4EB52" w14:textId="2DB1733E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725F" w14:textId="32330AAF" w:rsidR="00BE721B" w:rsidRPr="004963BA" w:rsidRDefault="003A15A2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80494BE" w14:textId="76BFF119" w:rsidR="00BE721B" w:rsidRPr="0078592F" w:rsidRDefault="003A15A2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</w:t>
            </w:r>
          </w:p>
        </w:tc>
      </w:tr>
      <w:tr w:rsidR="00BE721B" w:rsidRPr="007F09C0" w14:paraId="2BD26C98" w14:textId="77777777" w:rsidTr="004C6C62">
        <w:trPr>
          <w:trHeight w:val="331"/>
        </w:trPr>
        <w:tc>
          <w:tcPr>
            <w:tcW w:w="4050" w:type="dxa"/>
            <w:vMerge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66982" w14:textId="77777777" w:rsidR="00BE721B" w:rsidRPr="004C02BD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7832" w14:textId="6D43A637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</w:tcPr>
          <w:p w14:paraId="2411D315" w14:textId="29D8224F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5ADB99F4" w14:textId="66629260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5AE10DD" w14:textId="59DB5422" w:rsidR="00BE721B" w:rsidRPr="004963BA" w:rsidRDefault="00B20C8A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95.5%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5B5001F" w14:textId="324E7473" w:rsidR="00BE721B" w:rsidRPr="0078592F" w:rsidRDefault="00B20C8A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DD7D7E" w:rsidRPr="00DD5951" w14:paraId="16665F4C" w14:textId="77777777" w:rsidTr="003445F7">
        <w:trPr>
          <w:trHeight w:val="174"/>
        </w:trPr>
        <w:tc>
          <w:tcPr>
            <w:tcW w:w="10530" w:type="dxa"/>
            <w:gridSpan w:val="6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429CDA10" w14:textId="379813DD" w:rsidR="00DD7D7E" w:rsidRPr="0078592F" w:rsidRDefault="004C6C62" w:rsidP="00DD7D7E">
            <w:pPr>
              <w:spacing w:after="0" w:line="240" w:lineRule="auto"/>
              <w:rPr>
                <w:rFonts w:eastAsia="Calibri" w:cs="Arial"/>
                <w:b/>
                <w:spacing w:val="-3"/>
                <w:sz w:val="20"/>
                <w:szCs w:val="20"/>
              </w:rPr>
            </w:pPr>
            <w:r w:rsidRPr="0078592F">
              <w:rPr>
                <w:b/>
              </w:rPr>
              <w:t>Competency 5: Engage in Policy Practice</w:t>
            </w:r>
          </w:p>
        </w:tc>
      </w:tr>
      <w:tr w:rsidR="00BE721B" w:rsidRPr="003019CF" w14:paraId="71FD9AF1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2A506" w14:textId="7DC568B7" w:rsidR="00BE721B" w:rsidRPr="003019CF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3019CF">
              <w:rPr>
                <w:b/>
                <w:i/>
                <w:sz w:val="16"/>
                <w:szCs w:val="16"/>
                <w:u w:val="single"/>
              </w:rPr>
              <w:t>5A:</w:t>
            </w:r>
            <w:r w:rsidRPr="003019CF">
              <w:rPr>
                <w:sz w:val="16"/>
                <w:szCs w:val="16"/>
              </w:rPr>
              <w:t xml:space="preserve"> Identify social policy at the local, state, and federal level that impacts well-being, service delivery, and access to social services</w:t>
            </w:r>
            <w:r w:rsidRPr="003019CF">
              <w:rPr>
                <w:rFonts w:eastAsia="Calibri" w:cs="Arial"/>
                <w:i/>
                <w:iCs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BCC9" w14:textId="554A6B4B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7942A30" w14:textId="623AB906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A232BA1" w14:textId="2E5E03FB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C889" w14:textId="38057EDF" w:rsidR="00BE721B" w:rsidRPr="004963BA" w:rsidRDefault="001B548F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DCAA3E0" w14:textId="63DAFF28" w:rsidR="00BE721B" w:rsidRPr="0078592F" w:rsidRDefault="00D00ABB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3019CF" w14:paraId="72F1CE3A" w14:textId="77777777" w:rsidTr="004C6C62">
        <w:trPr>
          <w:trHeight w:val="385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E1633" w14:textId="77777777" w:rsidR="00BE721B" w:rsidRPr="003019CF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65BC" w14:textId="42658A26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3E49DAE1" w14:textId="002A79B8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325EADB3" w14:textId="0598DEED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53A7C33" w14:textId="533EB012" w:rsidR="00BE721B" w:rsidRPr="004963BA" w:rsidRDefault="001D7C8A" w:rsidP="004963BA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6D6FBEA6" w14:textId="0458ACD8" w:rsidR="00BE721B" w:rsidRPr="0078592F" w:rsidRDefault="001D7C8A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3019CF" w14:paraId="2B6CDAD8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184E0" w14:textId="6E794FC5" w:rsidR="00BE721B" w:rsidRPr="003019CF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3019CF">
              <w:rPr>
                <w:b/>
                <w:i/>
                <w:sz w:val="16"/>
                <w:szCs w:val="16"/>
                <w:u w:val="single"/>
              </w:rPr>
              <w:t>5B:</w:t>
            </w:r>
            <w:r w:rsidRPr="003019CF">
              <w:rPr>
                <w:sz w:val="16"/>
                <w:szCs w:val="16"/>
              </w:rPr>
              <w:t xml:space="preserve"> Assess how social welfare and economic policies impact the delivery of and access to social services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35E51" w14:textId="403C2352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D61434" w14:textId="35D28CB6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D1F35F" w14:textId="18A3B786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D3F" w14:textId="554E844A" w:rsidR="00BE721B" w:rsidRPr="004963BA" w:rsidRDefault="001B548F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46E02C4" w14:textId="637B9E36" w:rsidR="00BE721B" w:rsidRPr="0078592F" w:rsidRDefault="00D00ABB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3019CF" w14:paraId="0451DBB2" w14:textId="77777777" w:rsidTr="004C6C62">
        <w:trPr>
          <w:trHeight w:val="322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44872" w14:textId="77777777" w:rsidR="00BE721B" w:rsidRPr="004C02BD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BE4D4" w14:textId="2008A9DA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79F66151" w14:textId="132D8D26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7C006B7D" w14:textId="178716B5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7289F69" w14:textId="259202C7" w:rsidR="00BE721B" w:rsidRPr="004963BA" w:rsidRDefault="001D7C8A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F845F89" w14:textId="26F596C1" w:rsidR="00BE721B" w:rsidRPr="0078592F" w:rsidRDefault="001D7C8A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3019CF" w14:paraId="42626825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5F5BC" w14:textId="6F4E4BD1" w:rsidR="00BE721B" w:rsidRPr="00777A73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777A73">
              <w:rPr>
                <w:b/>
                <w:i/>
                <w:sz w:val="16"/>
                <w:szCs w:val="16"/>
                <w:u w:val="single"/>
              </w:rPr>
              <w:t>5C:</w:t>
            </w:r>
            <w:r w:rsidRPr="00777A73">
              <w:rPr>
                <w:sz w:val="16"/>
                <w:szCs w:val="16"/>
              </w:rPr>
              <w:t xml:space="preserve"> Apply critical thinking to analyze, formulate, and advocate for policies that advance human rights and social, economic, and environmental justice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0FE5F" w14:textId="5D437FD2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A7B4A85" w14:textId="0D988DBB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E69927" w14:textId="4B23D506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0F8F" w14:textId="637B7270" w:rsidR="00BE721B" w:rsidRPr="004963BA" w:rsidRDefault="001B548F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97C58AB" w14:textId="60E38ABE" w:rsidR="00BE721B" w:rsidRPr="0078592F" w:rsidRDefault="00D00ABB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BE721B" w:rsidRPr="003019CF" w14:paraId="32FF3B4C" w14:textId="77777777" w:rsidTr="004C6C62">
        <w:trPr>
          <w:trHeight w:val="277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2CFB" w14:textId="77777777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47559" w14:textId="61F6182C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50D69AD7" w14:textId="037FC05B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53FF1D32" w14:textId="5B4DE7B0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D0FE100" w14:textId="128ACA37" w:rsidR="00BE721B" w:rsidRPr="004963BA" w:rsidRDefault="0089551B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F1E285D" w14:textId="7AA0E336" w:rsidR="00BE721B" w:rsidRPr="0078592F" w:rsidRDefault="0089551B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DD7D7E" w:rsidRPr="00DD5951" w14:paraId="07F78016" w14:textId="77777777" w:rsidTr="006C07A0">
        <w:trPr>
          <w:trHeight w:val="174"/>
        </w:trPr>
        <w:tc>
          <w:tcPr>
            <w:tcW w:w="10530" w:type="dxa"/>
            <w:gridSpan w:val="6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04929F57" w14:textId="2D429FFC" w:rsidR="00DD7D7E" w:rsidRPr="0078592F" w:rsidRDefault="004C6C62" w:rsidP="00DD7D7E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20"/>
                <w:szCs w:val="20"/>
              </w:rPr>
            </w:pPr>
            <w:r w:rsidRPr="0078592F">
              <w:rPr>
                <w:b/>
              </w:rPr>
              <w:t>Competency 6: Engage with Individuals, Families, Groups, Organizations, and Communities</w:t>
            </w:r>
          </w:p>
        </w:tc>
      </w:tr>
      <w:tr w:rsidR="00BE721B" w:rsidRPr="00141906" w14:paraId="43AB56EE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9774D" w14:textId="685C6AC0" w:rsidR="00BE721B" w:rsidRPr="00C71ED8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6A:</w:t>
            </w:r>
            <w:r w:rsidRPr="00C71ED8">
              <w:rPr>
                <w:sz w:val="16"/>
                <w:szCs w:val="16"/>
              </w:rPr>
              <w:t xml:space="preserve"> Apply knowledge of human behavior and the social environment, person-in-environment, and other multidisciplinary theoretical frameworks to engage with clients and constituencies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29E5D" w14:textId="665F49D2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7622402" w14:textId="2CF75245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0C52D8" w14:textId="2DE0A1CF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F472" w14:textId="64F06E21" w:rsidR="00BE721B" w:rsidRPr="004963BA" w:rsidRDefault="00850756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571109A1" w14:textId="11E22D0C" w:rsidR="00BE721B" w:rsidRPr="0078592F" w:rsidRDefault="001B548F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141906" w14:paraId="39CCFD5A" w14:textId="77777777" w:rsidTr="004C6C62">
        <w:trPr>
          <w:trHeight w:val="367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C274" w14:textId="77777777" w:rsidR="00BE721B" w:rsidRPr="004C02BD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A9562" w14:textId="41DE6C96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2321C81D" w14:textId="75AF3C62" w:rsidR="00BE721B" w:rsidRDefault="00BE721B" w:rsidP="00BE721B">
            <w:pPr>
              <w:jc w:val="center"/>
            </w:pPr>
            <w:r w:rsidRPr="00431573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6206CF95" w14:textId="785C5CEA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A56792C" w14:textId="162A5F37" w:rsidR="00BE721B" w:rsidRPr="004963BA" w:rsidRDefault="00581154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B5011F0" w14:textId="65499018" w:rsidR="00BE721B" w:rsidRPr="0078592F" w:rsidRDefault="00581154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141906" w14:paraId="5D29A604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04562" w14:textId="7AC93D22" w:rsidR="00BE721B" w:rsidRPr="00C71ED8" w:rsidRDefault="00BE721B" w:rsidP="00BE721B">
            <w:pPr>
              <w:rPr>
                <w:rFonts w:eastAsia="Calibri" w:cs="Arial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6B:</w:t>
            </w:r>
            <w:r w:rsidRPr="00C71ED8">
              <w:rPr>
                <w:sz w:val="16"/>
                <w:szCs w:val="16"/>
              </w:rPr>
              <w:t xml:space="preserve"> Use empathy, reflection, and interpersonal skills to effectively engage diverse clients and constituencies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2725A" w14:textId="36362505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3B9D7EA" w14:textId="3C57B668" w:rsidR="00BE721B" w:rsidRDefault="00BE721B" w:rsidP="00BE721B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9CF117" w14:textId="49A27656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EB54" w14:textId="658E834E" w:rsidR="00BE721B" w:rsidRPr="004963BA" w:rsidRDefault="00850756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95.5%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ABDC489" w14:textId="2CE6F097" w:rsidR="00BE721B" w:rsidRPr="0078592F" w:rsidRDefault="001B548F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BE721B" w:rsidRPr="00141906" w14:paraId="75466D35" w14:textId="77777777" w:rsidTr="004C6C62">
        <w:trPr>
          <w:trHeight w:val="412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2D72C" w14:textId="77777777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58628" w14:textId="14F1CB20" w:rsidR="00BE721B" w:rsidRPr="00CA1C08" w:rsidRDefault="00BE721B" w:rsidP="00BE721B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734877D5" w14:textId="16AAFB68" w:rsidR="00BE721B" w:rsidRDefault="00BE721B" w:rsidP="00BE721B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3E2A1546" w14:textId="0EE5602B" w:rsidR="00BE721B" w:rsidRPr="00704B64" w:rsidRDefault="00BE721B" w:rsidP="00BE721B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B11BB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F7EF1AC" w14:textId="0AB41DDD" w:rsidR="00BE721B" w:rsidRPr="004963BA" w:rsidRDefault="00F343AD" w:rsidP="004963BA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77.3%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70472AEB" w14:textId="3AEA5105" w:rsidR="00BE721B" w:rsidRPr="0078592F" w:rsidRDefault="00F343AD" w:rsidP="00BE721B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DD7D7E" w:rsidRPr="00DD5951" w14:paraId="723C0825" w14:textId="77777777" w:rsidTr="006C07A0">
        <w:trPr>
          <w:trHeight w:val="192"/>
        </w:trPr>
        <w:tc>
          <w:tcPr>
            <w:tcW w:w="10530" w:type="dxa"/>
            <w:gridSpan w:val="6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29D88391" w14:textId="3DF9BFD8" w:rsidR="00DD7D7E" w:rsidRPr="0078592F" w:rsidRDefault="004C6C62" w:rsidP="00DD7D7E">
            <w:pPr>
              <w:spacing w:after="0" w:line="240" w:lineRule="auto"/>
              <w:rPr>
                <w:rFonts w:eastAsia="Calibri" w:cs="Arial"/>
                <w:b/>
                <w:spacing w:val="-3"/>
                <w:sz w:val="20"/>
                <w:szCs w:val="20"/>
              </w:rPr>
            </w:pPr>
            <w:r w:rsidRPr="0078592F">
              <w:rPr>
                <w:b/>
              </w:rPr>
              <w:t>Competency 7: Assess Individuals, Families, Groups, Organizations, and Communities</w:t>
            </w:r>
          </w:p>
        </w:tc>
      </w:tr>
      <w:tr w:rsidR="001241A2" w:rsidRPr="00141906" w14:paraId="7C26B778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175AC" w14:textId="2830D5E1" w:rsidR="001241A2" w:rsidRPr="00C71ED8" w:rsidRDefault="001241A2" w:rsidP="001241A2">
            <w:pPr>
              <w:rPr>
                <w:rFonts w:eastAsia="Calibri" w:cs="Arial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7A:</w:t>
            </w:r>
            <w:r w:rsidRPr="00C71ED8">
              <w:rPr>
                <w:sz w:val="16"/>
                <w:szCs w:val="16"/>
              </w:rPr>
              <w:t xml:space="preserve"> Collect and organize data, and apply critical thinking to interpret information from clients and constituencies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EF46" w14:textId="4A874740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C771538" w14:textId="740C0A48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F75AF14" w14:textId="2FA6FB59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7A72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72C5" w14:textId="7A496D55" w:rsidR="001241A2" w:rsidRPr="004963BA" w:rsidRDefault="00CC691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3262320C" w14:textId="27503196" w:rsidR="001241A2" w:rsidRPr="0078592F" w:rsidRDefault="0085075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141906" w14:paraId="112CC10E" w14:textId="77777777" w:rsidTr="004C6C62">
        <w:trPr>
          <w:trHeight w:val="51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70E0" w14:textId="77777777" w:rsidR="001241A2" w:rsidRPr="004C02BD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C2C00" w14:textId="22AD9AE5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5340C1C2" w14:textId="72B04A3C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76560D6F" w14:textId="4C4F1619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7A72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E4E52FC" w14:textId="6139C135" w:rsidR="001241A2" w:rsidRPr="004963BA" w:rsidRDefault="00F343AD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95.5%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1FC63004" w14:textId="4A330D53" w:rsidR="001241A2" w:rsidRPr="0078592F" w:rsidRDefault="00F343AD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141906" w14:paraId="2763233D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6E104" w14:textId="3627394F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7B:</w:t>
            </w:r>
            <w:r w:rsidRPr="00C71ED8">
              <w:rPr>
                <w:sz w:val="16"/>
                <w:szCs w:val="16"/>
              </w:rPr>
              <w:t xml:space="preserve"> Apply knowledge of human behavior and the social environment, person-in-environment, and other multidisciplinary theoretical frameworks in the analysis of assessment data from clients and constituencies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59BB" w14:textId="40E40F04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5361767" w14:textId="1B7FF7B7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2C944B" w14:textId="1D2398A9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7A72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0533" w14:textId="40E35C8C" w:rsidR="001241A2" w:rsidRPr="004963BA" w:rsidRDefault="00CC691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25902EE1" w14:textId="4A8B10B2" w:rsidR="001241A2" w:rsidRPr="0078592F" w:rsidRDefault="0085075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141906" w14:paraId="6B700845" w14:textId="77777777" w:rsidTr="004C6C62">
        <w:trPr>
          <w:trHeight w:val="367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BA92A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671A" w14:textId="7329862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5A714F26" w14:textId="4BF583D7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47F644A3" w14:textId="2EF84C92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7A72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DB40744" w14:textId="67F3F917" w:rsidR="001241A2" w:rsidRPr="004963BA" w:rsidRDefault="003B1EE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4F523ED" w14:textId="0786452C" w:rsidR="001241A2" w:rsidRPr="0078592F" w:rsidRDefault="003B1EE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141906" w14:paraId="598CBE71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A42B7" w14:textId="3236FB95" w:rsidR="001241A2" w:rsidRPr="00C71ED8" w:rsidRDefault="001241A2" w:rsidP="001241A2">
            <w:pPr>
              <w:rPr>
                <w:rFonts w:eastAsia="Calibri" w:cs="Arial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7C:</w:t>
            </w:r>
            <w:r w:rsidRPr="00C71ED8">
              <w:rPr>
                <w:sz w:val="16"/>
                <w:szCs w:val="16"/>
              </w:rPr>
              <w:t xml:space="preserve"> Develop mutually agreed-on intervention goals and objectives based on the critical assessment of strengths, needs, and challenges within clients and constituencies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E45DD" w14:textId="4B0476D4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42B11E4" w14:textId="501AC05C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5A332B" w14:textId="014A2081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7A72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BC36" w14:textId="491E74D9" w:rsidR="001241A2" w:rsidRPr="004963BA" w:rsidRDefault="00CC691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E637BAF" w14:textId="540C6843" w:rsidR="001241A2" w:rsidRPr="0078592F" w:rsidRDefault="0085075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141906" w14:paraId="56212D70" w14:textId="77777777" w:rsidTr="004C6C62">
        <w:trPr>
          <w:trHeight w:val="583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D50A" w14:textId="77777777" w:rsidR="001241A2" w:rsidRPr="004C02BD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387E5" w14:textId="537EA5DD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14613CED" w14:textId="4B0D6627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716B16AD" w14:textId="52C2EEA9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7A72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451EF19" w14:textId="2193A894" w:rsidR="001241A2" w:rsidRPr="004963BA" w:rsidRDefault="00DC1F80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537F4FB1" w14:textId="2F6C1ED4" w:rsidR="001241A2" w:rsidRPr="0078592F" w:rsidRDefault="00DC1F80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141906" w14:paraId="3B8B6820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105B" w14:textId="4580F92A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7D:</w:t>
            </w:r>
            <w:r w:rsidRPr="00C71ED8">
              <w:rPr>
                <w:sz w:val="16"/>
                <w:szCs w:val="16"/>
              </w:rPr>
              <w:t xml:space="preserve"> Select appropriate intervention strategies based on the assessment, research knowledge, and values and preferences of clients and constituencies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57C4" w14:textId="3A502178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814B279" w14:textId="227025E7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D0FB59B" w14:textId="17E827A5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7A72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97E" w14:textId="7E9A9B30" w:rsidR="001241A2" w:rsidRPr="004963BA" w:rsidRDefault="00CC691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BE1411A" w14:textId="03F8F454" w:rsidR="001241A2" w:rsidRPr="0078592F" w:rsidRDefault="0085075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1241A2" w:rsidRPr="00141906" w14:paraId="2C2A2570" w14:textId="77777777" w:rsidTr="004C6C62">
        <w:trPr>
          <w:trHeight w:val="367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659D5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121C9" w14:textId="46ED4D01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5389FAF4" w14:textId="72F25FE0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6F6D41CC" w14:textId="4AC0FDDA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7A72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D82232C" w14:textId="52EAF925" w:rsidR="001241A2" w:rsidRPr="004963BA" w:rsidRDefault="004347F6" w:rsidP="00886AD0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77.3%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259A5135" w14:textId="7D3588FB" w:rsidR="001241A2" w:rsidRPr="0078592F" w:rsidRDefault="004347F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</w:t>
            </w:r>
          </w:p>
        </w:tc>
      </w:tr>
      <w:tr w:rsidR="00DD7D7E" w:rsidRPr="00DD5951" w14:paraId="3DCF50F1" w14:textId="77777777" w:rsidTr="003445F7">
        <w:trPr>
          <w:trHeight w:val="246"/>
        </w:trPr>
        <w:tc>
          <w:tcPr>
            <w:tcW w:w="10530" w:type="dxa"/>
            <w:gridSpan w:val="6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67EB0297" w14:textId="595C619A" w:rsidR="00DD7D7E" w:rsidRPr="0078592F" w:rsidRDefault="004C6C62" w:rsidP="00DD7D7E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20"/>
                <w:szCs w:val="20"/>
              </w:rPr>
            </w:pPr>
            <w:r w:rsidRPr="0078592F">
              <w:rPr>
                <w:b/>
              </w:rPr>
              <w:t xml:space="preserve">Competency 8: Intervene with Individuals, Families, Groups, Organizations, and Communities      </w:t>
            </w:r>
          </w:p>
        </w:tc>
      </w:tr>
      <w:tr w:rsidR="001241A2" w:rsidRPr="00AC7768" w14:paraId="1D6ADED2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11194" w14:textId="5B2D8F7F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8A:</w:t>
            </w:r>
            <w:r w:rsidRPr="00C71ED8">
              <w:rPr>
                <w:sz w:val="16"/>
                <w:szCs w:val="16"/>
              </w:rPr>
              <w:t xml:space="preserve"> Critically choose and implement interventions to achieve practice goals and enhance capacities of clients and constituencies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C476A" w14:textId="2453F552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E7C6F86" w14:textId="75C4065B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6CF1C21" w14:textId="794FE83C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FD85" w14:textId="5CABB74E" w:rsidR="001241A2" w:rsidRPr="004963BA" w:rsidRDefault="00C219CF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2818226" w14:textId="1F2CBAA1" w:rsidR="001241A2" w:rsidRPr="0078592F" w:rsidRDefault="0020629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AC7768" w14:paraId="77EE44FB" w14:textId="77777777" w:rsidTr="004C6C62">
        <w:trPr>
          <w:trHeight w:val="367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2F129" w14:textId="77777777" w:rsidR="001241A2" w:rsidRPr="004C02BD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A87B0" w14:textId="6017AB2D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4AD443F4" w14:textId="0E9DC7ED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4C3FB963" w14:textId="0A72EEF5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43B7EB53" w14:textId="6B3F0541" w:rsidR="001241A2" w:rsidRPr="004963BA" w:rsidRDefault="003E5AF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90.5%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303EE545" w14:textId="7F30D36B" w:rsidR="001241A2" w:rsidRPr="0078592F" w:rsidRDefault="001241A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</w:p>
        </w:tc>
      </w:tr>
      <w:tr w:rsidR="001241A2" w:rsidRPr="00AC7768" w14:paraId="01339374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0181" w14:textId="77777777" w:rsidR="001241A2" w:rsidRDefault="001241A2" w:rsidP="001241A2">
            <w:pPr>
              <w:spacing w:after="0" w:line="240" w:lineRule="auto"/>
              <w:rPr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8B:</w:t>
            </w:r>
            <w:r w:rsidRPr="00C71ED8">
              <w:rPr>
                <w:sz w:val="16"/>
                <w:szCs w:val="16"/>
              </w:rPr>
              <w:t xml:space="preserve"> Apply knowledge of human behavior and the social environment, person-in-environment, and other multidisciplinary theoretical frameworks in interventions with clients and constituencies</w:t>
            </w:r>
          </w:p>
          <w:p w14:paraId="0AD944E0" w14:textId="06F9A9CE" w:rsidR="004C6C62" w:rsidRPr="00C71ED8" w:rsidRDefault="004C6C6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0A3C" w14:textId="301A1BF3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37976DE" w14:textId="10AEA952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5D1D8AB" w14:textId="714BC5A8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6E6" w14:textId="5F3E5F99" w:rsidR="001241A2" w:rsidRPr="004963BA" w:rsidRDefault="00C219CF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327995E" w14:textId="5C40266E" w:rsidR="001241A2" w:rsidRPr="0078592F" w:rsidRDefault="0020629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1241A2" w:rsidRPr="00AC7768" w14:paraId="7A834B9B" w14:textId="77777777" w:rsidTr="004C6C62">
        <w:trPr>
          <w:trHeight w:val="403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C76A0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F956C" w14:textId="7C1E3053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1123FF2E" w14:textId="4E4CBD98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2D01469D" w14:textId="7F15BDA2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4FECE64" w14:textId="12FF58DC" w:rsidR="001241A2" w:rsidRPr="004963BA" w:rsidRDefault="003E496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4DF63CB2" w14:textId="66C38016" w:rsidR="001241A2" w:rsidRPr="0078592F" w:rsidRDefault="002F4DAF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AC7768" w14:paraId="627399A9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87C70" w14:textId="114DFB71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lastRenderedPageBreak/>
              <w:t>8C:</w:t>
            </w:r>
            <w:r w:rsidRPr="00C71ED8">
              <w:rPr>
                <w:sz w:val="16"/>
                <w:szCs w:val="16"/>
              </w:rPr>
              <w:t xml:space="preserve"> Use inter-professional collaboration as appropriate to achieve beneficial practice outcomes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A835E" w14:textId="46F9565B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01E8D35" w14:textId="681CD72F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1BFF00" w14:textId="54B334E2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6730" w14:textId="7D965F3A" w:rsidR="001241A2" w:rsidRPr="004963BA" w:rsidRDefault="00C219CF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58201933" w14:textId="240F2899" w:rsidR="001241A2" w:rsidRPr="0078592F" w:rsidRDefault="0020629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AC7768" w14:paraId="27F848BF" w14:textId="77777777" w:rsidTr="004C6C62">
        <w:trPr>
          <w:trHeight w:val="367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C3F6" w14:textId="77777777" w:rsidR="001241A2" w:rsidRPr="004C02BD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C667E" w14:textId="5D1C5CD5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0114DD79" w14:textId="5C2AD16E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18811B70" w14:textId="04AD68E4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C065F2C" w14:textId="1185BD8D" w:rsidR="001241A2" w:rsidRPr="004963BA" w:rsidRDefault="009D3D77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1873A7C7" w14:textId="44E69281" w:rsidR="001241A2" w:rsidRPr="0078592F" w:rsidRDefault="009D3D77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AC7768" w14:paraId="664E7527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B9DDA" w14:textId="585B015F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8D:</w:t>
            </w:r>
            <w:r w:rsidRPr="00C71ED8">
              <w:rPr>
                <w:sz w:val="16"/>
                <w:szCs w:val="16"/>
              </w:rPr>
              <w:t xml:space="preserve"> Negotiate, mediate, and advocate with and on behalf of diverse clients and constituencies</w:t>
            </w:r>
            <w:r w:rsidRPr="00C71ED8">
              <w:rPr>
                <w:b/>
                <w:i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3A591" w14:textId="530E31BE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1E35869" w14:textId="3BC09D17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9C3787A" w14:textId="3794EBF1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356" w14:textId="2D4D576C" w:rsidR="001241A2" w:rsidRPr="004963BA" w:rsidRDefault="00C219CF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064A2A89" w14:textId="4F7C23A8" w:rsidR="001241A2" w:rsidRPr="0078592F" w:rsidRDefault="0020629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1241A2" w:rsidRPr="00AC7768" w14:paraId="70121490" w14:textId="77777777" w:rsidTr="004C6C62">
        <w:trPr>
          <w:trHeight w:val="178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5084" w14:textId="77777777" w:rsidR="001241A2" w:rsidRPr="004C02BD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D66F" w14:textId="5B074EF2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22F12B2E" w14:textId="19D14ED8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191248CC" w14:textId="2C14BF54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D7F7FB7" w14:textId="3D4CFCDC" w:rsidR="001241A2" w:rsidRPr="004963BA" w:rsidRDefault="00EF7A11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14:paraId="36DA4EE9" w14:textId="1F7C2755" w:rsidR="001241A2" w:rsidRPr="0078592F" w:rsidRDefault="00EF7A11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A213B3" w14:paraId="45A8C37A" w14:textId="77777777" w:rsidTr="004C6C62">
        <w:trPr>
          <w:trHeight w:val="327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BC2F1" w14:textId="71C06945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8E:</w:t>
            </w:r>
            <w:r w:rsidRPr="00C71ED8">
              <w:rPr>
                <w:sz w:val="16"/>
                <w:szCs w:val="16"/>
              </w:rPr>
              <w:t xml:space="preserve"> Facilitate effective transitions and endings that advance mutually agreed-on goals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236F2" w14:textId="596A3933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AE2BFE0" w14:textId="287E4689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E7D122" w14:textId="252BBF6D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009D" w14:textId="19C8134F" w:rsidR="001241A2" w:rsidRPr="004963BA" w:rsidRDefault="00C219CF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3B303E2" w14:textId="6870BB8C" w:rsidR="001241A2" w:rsidRPr="0078592F" w:rsidRDefault="00206294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A213B3" w14:paraId="4D69F25A" w14:textId="77777777" w:rsidTr="004C6C62">
        <w:trPr>
          <w:trHeight w:val="15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FF902" w14:textId="77777777" w:rsidR="001241A2" w:rsidRPr="004C02BD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0ABD3" w14:textId="2842DAB4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782C9F48" w14:textId="2915EA00" w:rsidR="001241A2" w:rsidRDefault="001241A2" w:rsidP="001241A2">
            <w:pPr>
              <w:jc w:val="center"/>
            </w:pPr>
            <w:r w:rsidRPr="002E18BF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62E780FE" w14:textId="43F6FC6A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1F54F7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664C8995" w14:textId="7C2556B5" w:rsidR="001241A2" w:rsidRPr="004963BA" w:rsidRDefault="009D3D77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43AC8B54" w14:textId="52C58F02" w:rsidR="001241A2" w:rsidRPr="0078592F" w:rsidRDefault="009D3D77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3445F7" w:rsidRPr="00DD5951" w14:paraId="6A9D35F3" w14:textId="77777777" w:rsidTr="006C07A0">
        <w:trPr>
          <w:trHeight w:val="219"/>
        </w:trPr>
        <w:tc>
          <w:tcPr>
            <w:tcW w:w="10530" w:type="dxa"/>
            <w:gridSpan w:val="6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BFBFBF" w:themeFill="background1" w:themeFillShade="BF"/>
          </w:tcPr>
          <w:p w14:paraId="7483428E" w14:textId="12A2B5A6" w:rsidR="003445F7" w:rsidRPr="0078592F" w:rsidRDefault="004C6C62" w:rsidP="003445F7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20"/>
                <w:szCs w:val="20"/>
              </w:rPr>
            </w:pPr>
            <w:r w:rsidRPr="0078592F">
              <w:rPr>
                <w:b/>
              </w:rPr>
              <w:t>Competency 9: Evaluate Practice with Individuals, Families, Groups, Organizations, and Communities</w:t>
            </w:r>
          </w:p>
        </w:tc>
      </w:tr>
      <w:tr w:rsidR="001241A2" w:rsidRPr="00AC7768" w14:paraId="37DA16FE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B8891" w14:textId="7AC8A91D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9A:</w:t>
            </w:r>
            <w:r w:rsidRPr="00C71ED8">
              <w:rPr>
                <w:sz w:val="16"/>
                <w:szCs w:val="16"/>
              </w:rPr>
              <w:t xml:space="preserve"> Select and use appropriate methods for evaluation of outcomes</w:t>
            </w:r>
            <w:r w:rsidRPr="00C71ED8">
              <w:rPr>
                <w:rFonts w:eastAsia="Calibri" w:cs="Arial"/>
                <w:i/>
                <w:iCs/>
                <w:spacing w:val="-3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2DBA0" w14:textId="2595CC86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D503E66" w14:textId="78512EAC" w:rsidR="001241A2" w:rsidRDefault="001241A2" w:rsidP="001241A2">
            <w:pPr>
              <w:jc w:val="center"/>
            </w:pPr>
            <w:r w:rsidRPr="00461FD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76AE83" w14:textId="76D063FB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E01595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C129" w14:textId="5C7A8097" w:rsidR="001241A2" w:rsidRPr="004963BA" w:rsidRDefault="005D187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41676D54" w14:textId="4947B4CD" w:rsidR="001241A2" w:rsidRPr="0078592F" w:rsidRDefault="004146A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1241A2" w:rsidRPr="00AC7768" w14:paraId="158F4CA3" w14:textId="77777777" w:rsidTr="004C6C62">
        <w:trPr>
          <w:trHeight w:val="51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E231" w14:textId="77777777" w:rsidR="001241A2" w:rsidRPr="004C02BD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25C6C" w14:textId="24B06401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17008749" w14:textId="70013861" w:rsidR="001241A2" w:rsidRDefault="001241A2" w:rsidP="001241A2">
            <w:pPr>
              <w:jc w:val="center"/>
            </w:pPr>
            <w:r w:rsidRPr="00461FD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0A52AC27" w14:textId="00C07D70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E01595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20A3033A" w14:textId="31883ED1" w:rsidR="001241A2" w:rsidRPr="004963BA" w:rsidRDefault="00AE7401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76.2%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1DBDCDDD" w14:textId="0F7BAB2F" w:rsidR="001241A2" w:rsidRPr="0078592F" w:rsidRDefault="00AE7401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</w:t>
            </w:r>
          </w:p>
        </w:tc>
      </w:tr>
      <w:tr w:rsidR="001241A2" w:rsidRPr="00AC7768" w14:paraId="5A21496D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BC948" w14:textId="03FFDC52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9B:</w:t>
            </w:r>
            <w:r w:rsidRPr="00C71ED8">
              <w:rPr>
                <w:sz w:val="16"/>
                <w:szCs w:val="16"/>
              </w:rPr>
              <w:t xml:space="preserve"> Apply knowledge of human behavior and the social environment, person-in-environment, and other multidisciplinary theoretical frameworks in the evaluation of outcomes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58E3E" w14:textId="7CC4D2BD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498EDE7A" w14:textId="254C5138" w:rsidR="001241A2" w:rsidRDefault="001241A2" w:rsidP="001241A2">
            <w:pPr>
              <w:jc w:val="center"/>
            </w:pPr>
            <w:r w:rsidRPr="00461FD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8F9D520" w14:textId="485213D3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E01595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E831" w14:textId="35602DE8" w:rsidR="001241A2" w:rsidRPr="004963BA" w:rsidRDefault="005D187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602081D2" w14:textId="5894E111" w:rsidR="001241A2" w:rsidRPr="0078592F" w:rsidRDefault="004146A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1241A2" w:rsidRPr="00AC7768" w14:paraId="541AD944" w14:textId="77777777" w:rsidTr="004C6C62">
        <w:trPr>
          <w:trHeight w:val="511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AC944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81A69" w14:textId="0E600C45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6F79E66A" w14:textId="22F83DF7" w:rsidR="001241A2" w:rsidRDefault="001241A2" w:rsidP="001241A2">
            <w:pPr>
              <w:jc w:val="center"/>
            </w:pPr>
            <w:r w:rsidRPr="00461FD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32895A28" w14:textId="203645F7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E01595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5A548EDD" w14:textId="30E374ED" w:rsidR="001241A2" w:rsidRPr="004963BA" w:rsidRDefault="00A74BA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</w:tcPr>
          <w:p w14:paraId="6C1DF3B2" w14:textId="5562374A" w:rsidR="001241A2" w:rsidRPr="0078592F" w:rsidRDefault="00A74BA6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  <w:tr w:rsidR="001241A2" w:rsidRPr="00AC7768" w14:paraId="5550AB4D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DEB3C" w14:textId="595AC571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9C:</w:t>
            </w:r>
            <w:r w:rsidRPr="00C71ED8">
              <w:rPr>
                <w:sz w:val="16"/>
                <w:szCs w:val="16"/>
              </w:rPr>
              <w:t xml:space="preserve"> Critically analyze, monitor, and evaluate intervention and program processes and outcomes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14FF" w14:textId="611E45AD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E6036F4" w14:textId="1A33A372" w:rsidR="001241A2" w:rsidRDefault="001241A2" w:rsidP="001241A2">
            <w:pPr>
              <w:jc w:val="center"/>
            </w:pPr>
            <w:r w:rsidRPr="00461FD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C2910F3" w14:textId="38E8F0BB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E01595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F9BE" w14:textId="5D1F50F0" w:rsidR="001241A2" w:rsidRPr="004963BA" w:rsidRDefault="005D187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21CC8CF" w14:textId="628B29FB" w:rsidR="001241A2" w:rsidRPr="0078592F" w:rsidRDefault="004146A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</w:t>
            </w:r>
          </w:p>
        </w:tc>
      </w:tr>
      <w:tr w:rsidR="001241A2" w:rsidRPr="00AC7768" w14:paraId="5977B074" w14:textId="77777777" w:rsidTr="004C6C62">
        <w:trPr>
          <w:trHeight w:val="313"/>
        </w:trPr>
        <w:tc>
          <w:tcPr>
            <w:tcW w:w="4050" w:type="dxa"/>
            <w:vMerge/>
            <w:tcBorders>
              <w:left w:val="thinThickThinSmallGap" w:sz="24" w:space="0" w:color="auto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9DCA" w14:textId="77777777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08AE" w14:textId="043D83CD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4" w:space="0" w:color="auto"/>
              <w:right w:val="single" w:sz="4" w:space="0" w:color="auto"/>
            </w:tcBorders>
          </w:tcPr>
          <w:p w14:paraId="5A0BBAD3" w14:textId="31F9C3D3" w:rsidR="001241A2" w:rsidRDefault="001241A2" w:rsidP="001241A2">
            <w:pPr>
              <w:jc w:val="center"/>
            </w:pPr>
            <w:r w:rsidRPr="00461FD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24" w:space="0" w:color="auto"/>
              <w:right w:val="single" w:sz="8" w:space="0" w:color="auto"/>
            </w:tcBorders>
          </w:tcPr>
          <w:p w14:paraId="0F0B12A9" w14:textId="402C87E1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E01595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36D7A75A" w14:textId="2EE8D3F0" w:rsidR="001241A2" w:rsidRPr="004963BA" w:rsidRDefault="00276E81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85.7%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ThinSmallGap" w:sz="24" w:space="0" w:color="auto"/>
            </w:tcBorders>
          </w:tcPr>
          <w:p w14:paraId="0ACC44CA" w14:textId="23009E36" w:rsidR="001241A2" w:rsidRPr="0078592F" w:rsidRDefault="00276E81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</w:t>
            </w:r>
          </w:p>
        </w:tc>
      </w:tr>
      <w:tr w:rsidR="001241A2" w:rsidRPr="00AC7768" w14:paraId="3C335680" w14:textId="77777777" w:rsidTr="004C6C62">
        <w:trPr>
          <w:trHeight w:val="174"/>
        </w:trPr>
        <w:tc>
          <w:tcPr>
            <w:tcW w:w="4050" w:type="dxa"/>
            <w:vMerge w:val="restart"/>
            <w:tcBorders>
              <w:top w:val="single" w:sz="24" w:space="0" w:color="auto"/>
              <w:left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93F62" w14:textId="64838D5C" w:rsidR="001241A2" w:rsidRPr="00C71ED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  <w:r w:rsidRPr="00C71ED8">
              <w:rPr>
                <w:b/>
                <w:i/>
                <w:sz w:val="16"/>
                <w:szCs w:val="16"/>
                <w:u w:val="single"/>
              </w:rPr>
              <w:t>9D:</w:t>
            </w:r>
            <w:r w:rsidRPr="00C71ED8">
              <w:rPr>
                <w:sz w:val="16"/>
                <w:szCs w:val="16"/>
              </w:rPr>
              <w:t xml:space="preserve"> Apply evaluation findings to improve practice effectiveness at the micro, mezzo, and macro levels</w:t>
            </w:r>
          </w:p>
        </w:tc>
        <w:tc>
          <w:tcPr>
            <w:tcW w:w="1800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18C5C" w14:textId="42FA253C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Instructor Rating</w:t>
            </w:r>
          </w:p>
        </w:tc>
        <w:tc>
          <w:tcPr>
            <w:tcW w:w="900" w:type="dxa"/>
            <w:tcBorders>
              <w:top w:val="single" w:sz="2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C3285A0" w14:textId="33286672" w:rsidR="001241A2" w:rsidRDefault="001241A2" w:rsidP="001241A2">
            <w:pPr>
              <w:jc w:val="center"/>
            </w:pPr>
            <w:r w:rsidRPr="00461FD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93D5405" w14:textId="6211D5F8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E01595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1844" w14:textId="3C887042" w:rsidR="001241A2" w:rsidRPr="004963BA" w:rsidRDefault="005D187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100%</w:t>
            </w:r>
          </w:p>
        </w:tc>
        <w:tc>
          <w:tcPr>
            <w:tcW w:w="13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</w:tcPr>
          <w:p w14:paraId="7D5B8CBE" w14:textId="35452D89" w:rsidR="001241A2" w:rsidRPr="0078592F" w:rsidRDefault="004146A2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3.5</w:t>
            </w:r>
          </w:p>
        </w:tc>
      </w:tr>
      <w:tr w:rsidR="001241A2" w:rsidRPr="00FC42D5" w14:paraId="6E62D5F2" w14:textId="77777777" w:rsidTr="004C6C62">
        <w:trPr>
          <w:trHeight w:val="367"/>
        </w:trPr>
        <w:tc>
          <w:tcPr>
            <w:tcW w:w="4050" w:type="dxa"/>
            <w:vMerge/>
            <w:tcBorders>
              <w:left w:val="thinThickThinSmallGap" w:sz="24" w:space="0" w:color="auto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418C" w14:textId="77777777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spacing w:val="-3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thinThickThinSmallGap" w:sz="2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518F" w14:textId="3EE47698" w:rsidR="001241A2" w:rsidRPr="00CA1C08" w:rsidRDefault="001241A2" w:rsidP="001241A2">
            <w:pPr>
              <w:spacing w:after="0" w:line="240" w:lineRule="auto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704B64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Field Coordinator Rating</w:t>
            </w:r>
          </w:p>
        </w:tc>
        <w:tc>
          <w:tcPr>
            <w:tcW w:w="900" w:type="dxa"/>
            <w:tcBorders>
              <w:top w:val="nil"/>
              <w:left w:val="nil"/>
              <w:bottom w:val="thinThickThinSmallGap" w:sz="24" w:space="0" w:color="auto"/>
              <w:right w:val="single" w:sz="4" w:space="0" w:color="auto"/>
            </w:tcBorders>
          </w:tcPr>
          <w:p w14:paraId="4CA2892E" w14:textId="7E65390F" w:rsidR="001241A2" w:rsidRDefault="001241A2" w:rsidP="001241A2">
            <w:pPr>
              <w:jc w:val="center"/>
            </w:pPr>
            <w:r w:rsidRPr="00461FDA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80%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thinThickThinSmallGap" w:sz="24" w:space="0" w:color="auto"/>
              <w:right w:val="single" w:sz="8" w:space="0" w:color="auto"/>
            </w:tcBorders>
          </w:tcPr>
          <w:p w14:paraId="12758653" w14:textId="7EF4EC25" w:rsidR="001241A2" w:rsidRPr="00704B64" w:rsidRDefault="001241A2" w:rsidP="001241A2">
            <w:pPr>
              <w:spacing w:after="0" w:line="240" w:lineRule="auto"/>
              <w:jc w:val="center"/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</w:pPr>
            <w:r w:rsidRPr="00E01595">
              <w:rPr>
                <w:rFonts w:eastAsia="Calibri" w:cs="Arial"/>
                <w:b/>
                <w:bCs/>
                <w:spacing w:val="-3"/>
                <w:sz w:val="16"/>
                <w:szCs w:val="16"/>
              </w:rPr>
              <w:t>3 (Scale 1-4)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</w:tcPr>
          <w:p w14:paraId="41AEE51C" w14:textId="3C19A19E" w:rsidR="001241A2" w:rsidRPr="004963BA" w:rsidRDefault="00B01F9F" w:rsidP="004963BA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63.6%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F91908A" w14:textId="5D5EAC06" w:rsidR="001241A2" w:rsidRPr="0078592F" w:rsidRDefault="00B01F9F" w:rsidP="001241A2">
            <w:pPr>
              <w:spacing w:after="0" w:line="240" w:lineRule="auto"/>
              <w:jc w:val="center"/>
              <w:rPr>
                <w:rFonts w:eastAsia="Calibri" w:cs="Arial"/>
                <w:bCs/>
                <w:spacing w:val="-3"/>
                <w:sz w:val="16"/>
                <w:szCs w:val="16"/>
              </w:rPr>
            </w:pPr>
            <w:r>
              <w:rPr>
                <w:rFonts w:eastAsia="Calibri" w:cs="Arial"/>
                <w:bCs/>
                <w:spacing w:val="-3"/>
                <w:sz w:val="16"/>
                <w:szCs w:val="16"/>
              </w:rPr>
              <w:t>4</w:t>
            </w:r>
          </w:p>
        </w:tc>
      </w:tr>
    </w:tbl>
    <w:p w14:paraId="6B022961" w14:textId="6C1A4664" w:rsidR="007664DF" w:rsidRPr="00886CF2" w:rsidRDefault="007664DF" w:rsidP="007664DF">
      <w:pPr>
        <w:spacing w:after="0"/>
      </w:pPr>
    </w:p>
    <w:sectPr w:rsidR="007664DF" w:rsidRPr="00886CF2" w:rsidSect="00AA3100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D4CA7" w14:textId="77777777" w:rsidR="000B6E0B" w:rsidRDefault="000B6E0B" w:rsidP="00BA34DB">
      <w:pPr>
        <w:spacing w:after="0" w:line="240" w:lineRule="auto"/>
      </w:pPr>
      <w:r>
        <w:separator/>
      </w:r>
    </w:p>
  </w:endnote>
  <w:endnote w:type="continuationSeparator" w:id="0">
    <w:p w14:paraId="63190C39" w14:textId="77777777" w:rsidR="000B6E0B" w:rsidRDefault="000B6E0B" w:rsidP="00BA3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62718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66F8857" w14:textId="12EAA085" w:rsidR="00CE475A" w:rsidRDefault="00CE475A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135A" w:rsidRPr="00FD135A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FCE5662" w14:textId="77777777" w:rsidR="00CE475A" w:rsidRDefault="00CE47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D3B27C" w14:textId="77777777" w:rsidR="000B6E0B" w:rsidRDefault="000B6E0B" w:rsidP="00BA34DB">
      <w:pPr>
        <w:spacing w:after="0" w:line="240" w:lineRule="auto"/>
      </w:pPr>
      <w:r>
        <w:separator/>
      </w:r>
    </w:p>
  </w:footnote>
  <w:footnote w:type="continuationSeparator" w:id="0">
    <w:p w14:paraId="1D235973" w14:textId="77777777" w:rsidR="000B6E0B" w:rsidRDefault="000B6E0B" w:rsidP="00BA34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46"/>
    <w:rsid w:val="00010A69"/>
    <w:rsid w:val="00091046"/>
    <w:rsid w:val="000976F3"/>
    <w:rsid w:val="000B6E0B"/>
    <w:rsid w:val="000D4E77"/>
    <w:rsid w:val="000E1775"/>
    <w:rsid w:val="000E64EC"/>
    <w:rsid w:val="000F48F9"/>
    <w:rsid w:val="0010747B"/>
    <w:rsid w:val="001241A2"/>
    <w:rsid w:val="00126598"/>
    <w:rsid w:val="00150C10"/>
    <w:rsid w:val="001A239E"/>
    <w:rsid w:val="001A3D70"/>
    <w:rsid w:val="001A7CF4"/>
    <w:rsid w:val="001B548F"/>
    <w:rsid w:val="001D7312"/>
    <w:rsid w:val="001D7C8A"/>
    <w:rsid w:val="001F42FC"/>
    <w:rsid w:val="00205926"/>
    <w:rsid w:val="00206294"/>
    <w:rsid w:val="00211A0D"/>
    <w:rsid w:val="002207BB"/>
    <w:rsid w:val="00254FB5"/>
    <w:rsid w:val="00267270"/>
    <w:rsid w:val="0027179D"/>
    <w:rsid w:val="00276E81"/>
    <w:rsid w:val="00283D5B"/>
    <w:rsid w:val="00293F6E"/>
    <w:rsid w:val="00295921"/>
    <w:rsid w:val="00297F32"/>
    <w:rsid w:val="002A4F86"/>
    <w:rsid w:val="002A64BD"/>
    <w:rsid w:val="002F4DAF"/>
    <w:rsid w:val="003027E1"/>
    <w:rsid w:val="003445F7"/>
    <w:rsid w:val="00351FFE"/>
    <w:rsid w:val="00371CA7"/>
    <w:rsid w:val="003942B7"/>
    <w:rsid w:val="003A15A2"/>
    <w:rsid w:val="003B0E30"/>
    <w:rsid w:val="003B1EE2"/>
    <w:rsid w:val="003D4A98"/>
    <w:rsid w:val="003E4962"/>
    <w:rsid w:val="003E5AF6"/>
    <w:rsid w:val="003F0A9E"/>
    <w:rsid w:val="004146A2"/>
    <w:rsid w:val="00417EEF"/>
    <w:rsid w:val="004347F6"/>
    <w:rsid w:val="00453816"/>
    <w:rsid w:val="00475B6A"/>
    <w:rsid w:val="004963BA"/>
    <w:rsid w:val="004A3C4F"/>
    <w:rsid w:val="004B4EBE"/>
    <w:rsid w:val="004C6C62"/>
    <w:rsid w:val="004D5742"/>
    <w:rsid w:val="004D68BC"/>
    <w:rsid w:val="004E5309"/>
    <w:rsid w:val="00501759"/>
    <w:rsid w:val="005201D3"/>
    <w:rsid w:val="00523F08"/>
    <w:rsid w:val="0053172B"/>
    <w:rsid w:val="00532A81"/>
    <w:rsid w:val="0053379A"/>
    <w:rsid w:val="00536252"/>
    <w:rsid w:val="0054591C"/>
    <w:rsid w:val="00561DCE"/>
    <w:rsid w:val="00581154"/>
    <w:rsid w:val="005A7FED"/>
    <w:rsid w:val="005B5735"/>
    <w:rsid w:val="005C32CE"/>
    <w:rsid w:val="005D1872"/>
    <w:rsid w:val="005F2028"/>
    <w:rsid w:val="005F4389"/>
    <w:rsid w:val="0067761A"/>
    <w:rsid w:val="00681CBA"/>
    <w:rsid w:val="006B5464"/>
    <w:rsid w:val="006C0509"/>
    <w:rsid w:val="006C07A0"/>
    <w:rsid w:val="006D3231"/>
    <w:rsid w:val="0073743B"/>
    <w:rsid w:val="00752C88"/>
    <w:rsid w:val="007664DF"/>
    <w:rsid w:val="0078592F"/>
    <w:rsid w:val="007A0277"/>
    <w:rsid w:val="007A499C"/>
    <w:rsid w:val="007B4970"/>
    <w:rsid w:val="007C52FA"/>
    <w:rsid w:val="007F251A"/>
    <w:rsid w:val="008310DF"/>
    <w:rsid w:val="008425B2"/>
    <w:rsid w:val="00850756"/>
    <w:rsid w:val="00862C6A"/>
    <w:rsid w:val="008779D8"/>
    <w:rsid w:val="008857F7"/>
    <w:rsid w:val="00886AD0"/>
    <w:rsid w:val="00886CF2"/>
    <w:rsid w:val="0089551B"/>
    <w:rsid w:val="008A1F06"/>
    <w:rsid w:val="008A59F1"/>
    <w:rsid w:val="008C3635"/>
    <w:rsid w:val="008D048E"/>
    <w:rsid w:val="008D0EB5"/>
    <w:rsid w:val="008F2663"/>
    <w:rsid w:val="009041F0"/>
    <w:rsid w:val="0091781E"/>
    <w:rsid w:val="009223FA"/>
    <w:rsid w:val="009242CA"/>
    <w:rsid w:val="0093250D"/>
    <w:rsid w:val="00953532"/>
    <w:rsid w:val="0098449E"/>
    <w:rsid w:val="009B2DA5"/>
    <w:rsid w:val="009D17BC"/>
    <w:rsid w:val="009D3D77"/>
    <w:rsid w:val="009E11FF"/>
    <w:rsid w:val="00A00058"/>
    <w:rsid w:val="00A17B2D"/>
    <w:rsid w:val="00A20EB7"/>
    <w:rsid w:val="00A47859"/>
    <w:rsid w:val="00A7006D"/>
    <w:rsid w:val="00A74BA6"/>
    <w:rsid w:val="00AA3100"/>
    <w:rsid w:val="00AB390D"/>
    <w:rsid w:val="00AB5BED"/>
    <w:rsid w:val="00AE7401"/>
    <w:rsid w:val="00AF659A"/>
    <w:rsid w:val="00B01F9F"/>
    <w:rsid w:val="00B03B94"/>
    <w:rsid w:val="00B13B9C"/>
    <w:rsid w:val="00B20C8A"/>
    <w:rsid w:val="00B255BF"/>
    <w:rsid w:val="00B27CC4"/>
    <w:rsid w:val="00B34546"/>
    <w:rsid w:val="00B3667A"/>
    <w:rsid w:val="00B709C7"/>
    <w:rsid w:val="00B71D66"/>
    <w:rsid w:val="00BA34DB"/>
    <w:rsid w:val="00BB1415"/>
    <w:rsid w:val="00BC1056"/>
    <w:rsid w:val="00BC7CB8"/>
    <w:rsid w:val="00BE721B"/>
    <w:rsid w:val="00C219CF"/>
    <w:rsid w:val="00C535AA"/>
    <w:rsid w:val="00C81606"/>
    <w:rsid w:val="00CB4EC6"/>
    <w:rsid w:val="00CC6914"/>
    <w:rsid w:val="00CE475A"/>
    <w:rsid w:val="00CE786F"/>
    <w:rsid w:val="00D00ABB"/>
    <w:rsid w:val="00D0206F"/>
    <w:rsid w:val="00D059D9"/>
    <w:rsid w:val="00D13617"/>
    <w:rsid w:val="00D445F3"/>
    <w:rsid w:val="00D44D93"/>
    <w:rsid w:val="00D50D04"/>
    <w:rsid w:val="00D97AEF"/>
    <w:rsid w:val="00DC1F80"/>
    <w:rsid w:val="00DD7D7E"/>
    <w:rsid w:val="00E11AD2"/>
    <w:rsid w:val="00E27C2B"/>
    <w:rsid w:val="00E357C7"/>
    <w:rsid w:val="00E528D8"/>
    <w:rsid w:val="00E6111D"/>
    <w:rsid w:val="00EA37BD"/>
    <w:rsid w:val="00EB7BF8"/>
    <w:rsid w:val="00EC54AA"/>
    <w:rsid w:val="00EC7B11"/>
    <w:rsid w:val="00EE1285"/>
    <w:rsid w:val="00EF7A11"/>
    <w:rsid w:val="00F047C0"/>
    <w:rsid w:val="00F343AD"/>
    <w:rsid w:val="00F376B2"/>
    <w:rsid w:val="00F50E70"/>
    <w:rsid w:val="00F77058"/>
    <w:rsid w:val="00FD135A"/>
    <w:rsid w:val="00FD5AC2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598A4"/>
  <w15:chartTrackingRefBased/>
  <w15:docId w15:val="{2803DEB7-FEF8-4C86-96C3-A1DEC943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4DB"/>
  </w:style>
  <w:style w:type="paragraph" w:styleId="Footer">
    <w:name w:val="footer"/>
    <w:basedOn w:val="Normal"/>
    <w:link w:val="FooterChar"/>
    <w:uiPriority w:val="99"/>
    <w:unhideWhenUsed/>
    <w:rsid w:val="00BA34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4DB"/>
  </w:style>
  <w:style w:type="paragraph" w:styleId="ListParagraph">
    <w:name w:val="List Paragraph"/>
    <w:basedOn w:val="Normal"/>
    <w:uiPriority w:val="34"/>
    <w:qFormat/>
    <w:rsid w:val="008C36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4E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71dd9eb-160e-45ab-b836-31dc5c7f3a1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7F2E732EF6D488F01F66471C69635" ma:contentTypeVersion="18" ma:contentTypeDescription="Create a new document." ma:contentTypeScope="" ma:versionID="a526ab665946df9534d443f82773f32b">
  <xsd:schema xmlns:xsd="http://www.w3.org/2001/XMLSchema" xmlns:xs="http://www.w3.org/2001/XMLSchema" xmlns:p="http://schemas.microsoft.com/office/2006/metadata/properties" xmlns:ns1="http://schemas.microsoft.com/sharepoint/v3" xmlns:ns3="571dd9eb-160e-45ab-b836-31dc5c7f3a10" xmlns:ns4="e27d80a8-7063-42e4-9d52-bd31ab501d6e" targetNamespace="http://schemas.microsoft.com/office/2006/metadata/properties" ma:root="true" ma:fieldsID="b736ade9603db90967377bb86adf41ce" ns1:_="" ns3:_="" ns4:_="">
    <xsd:import namespace="http://schemas.microsoft.com/sharepoint/v3"/>
    <xsd:import namespace="571dd9eb-160e-45ab-b836-31dc5c7f3a10"/>
    <xsd:import namespace="e27d80a8-7063-42e4-9d52-bd31ab501d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1dd9eb-160e-45ab-b836-31dc5c7f3a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d80a8-7063-42e4-9d52-bd31ab501d6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63996B-5762-4F6F-8D52-ADE467611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32CE76-3417-4598-98A4-B040A74BA106}">
  <ds:schemaRefs>
    <ds:schemaRef ds:uri="http://schemas.microsoft.com/office/2006/metadata/properties"/>
    <ds:schemaRef ds:uri="http://schemas.microsoft.com/office/infopath/2007/PartnerControls"/>
    <ds:schemaRef ds:uri="571dd9eb-160e-45ab-b836-31dc5c7f3a1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0382D8-DD5D-4249-970F-CE34C3059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1dd9eb-160e-45ab-b836-31dc5c7f3a10"/>
    <ds:schemaRef ds:uri="e27d80a8-7063-42e4-9d52-bd31ab501d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Jada</dc:creator>
  <cp:keywords/>
  <dc:description/>
  <cp:lastModifiedBy>Boltz, Laura</cp:lastModifiedBy>
  <cp:revision>66</cp:revision>
  <cp:lastPrinted>2023-08-11T20:45:00Z</cp:lastPrinted>
  <dcterms:created xsi:type="dcterms:W3CDTF">2024-10-28T15:18:00Z</dcterms:created>
  <dcterms:modified xsi:type="dcterms:W3CDTF">2024-10-28T18:12:00Z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0x0101002157F2E732EF6D488F01F66471C69635</vt:lpwstr>
  </property>
</Properties>
</file>